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EC53B" w14:textId="77777777" w:rsidR="00BB1BED" w:rsidRPr="00287A5B" w:rsidRDefault="00BB1BED" w:rsidP="00BC3108">
      <w:pPr>
        <w:pStyle w:val="Annexetitle"/>
      </w:pPr>
      <w:r w:rsidRPr="00287A5B">
        <w:t>ANNEX II: TERMS OF REFERENCE</w:t>
      </w:r>
    </w:p>
    <w:p w14:paraId="1A4143B3" w14:textId="77777777" w:rsidR="002823E9" w:rsidRPr="0029020E" w:rsidRDefault="00AF4BFA">
      <w:pPr>
        <w:pStyle w:val="TOC1"/>
        <w:rPr>
          <w:rFonts w:ascii="Calibri" w:hAnsi="Calibri"/>
          <w:b w:val="0"/>
          <w:caps w:val="0"/>
          <w:noProof/>
          <w:szCs w:val="22"/>
          <w:lang w:eastAsia="en-GB"/>
        </w:rPr>
      </w:pPr>
      <w:r w:rsidRPr="00913D30">
        <w:rPr>
          <w:b w:val="0"/>
          <w:caps w:val="0"/>
          <w:szCs w:val="22"/>
        </w:rPr>
        <w:fldChar w:fldCharType="begin"/>
      </w:r>
      <w:r w:rsidR="00BB1BED" w:rsidRPr="00287A5B">
        <w:rPr>
          <w:b w:val="0"/>
          <w:caps w:val="0"/>
          <w:szCs w:val="22"/>
        </w:rPr>
        <w:instrText xml:space="preserve"> TOC \o "1-2" </w:instrText>
      </w:r>
      <w:r w:rsidRPr="00913D30">
        <w:rPr>
          <w:b w:val="0"/>
          <w:caps w:val="0"/>
          <w:szCs w:val="22"/>
        </w:rPr>
        <w:fldChar w:fldCharType="separate"/>
      </w:r>
      <w:r w:rsidR="002823E9">
        <w:rPr>
          <w:noProof/>
        </w:rPr>
        <w:t>1.</w:t>
      </w:r>
      <w:r w:rsidR="002823E9" w:rsidRPr="0029020E">
        <w:rPr>
          <w:rFonts w:ascii="Calibri" w:hAnsi="Calibri"/>
          <w:b w:val="0"/>
          <w:caps w:val="0"/>
          <w:noProof/>
          <w:szCs w:val="22"/>
          <w:lang w:eastAsia="en-GB"/>
        </w:rPr>
        <w:tab/>
      </w:r>
      <w:r w:rsidR="002823E9">
        <w:rPr>
          <w:noProof/>
        </w:rPr>
        <w:t>BACKGROUND INFORMATION</w:t>
      </w:r>
      <w:r w:rsidR="002823E9">
        <w:rPr>
          <w:noProof/>
        </w:rPr>
        <w:tab/>
      </w:r>
      <w:r>
        <w:rPr>
          <w:noProof/>
        </w:rPr>
        <w:fldChar w:fldCharType="begin"/>
      </w:r>
      <w:r w:rsidR="002823E9">
        <w:rPr>
          <w:noProof/>
        </w:rPr>
        <w:instrText xml:space="preserve"> PAGEREF _Toc438131762 \h </w:instrText>
      </w:r>
      <w:r>
        <w:rPr>
          <w:noProof/>
        </w:rPr>
      </w:r>
      <w:r>
        <w:rPr>
          <w:noProof/>
        </w:rPr>
        <w:fldChar w:fldCharType="separate"/>
      </w:r>
      <w:r w:rsidR="002823E9">
        <w:rPr>
          <w:noProof/>
        </w:rPr>
        <w:t>2</w:t>
      </w:r>
      <w:r>
        <w:rPr>
          <w:noProof/>
        </w:rPr>
        <w:fldChar w:fldCharType="end"/>
      </w:r>
    </w:p>
    <w:p w14:paraId="54CEE6A5" w14:textId="77777777" w:rsidR="002823E9" w:rsidRPr="0029020E" w:rsidRDefault="002823E9">
      <w:pPr>
        <w:pStyle w:val="TOC2"/>
        <w:tabs>
          <w:tab w:val="left" w:pos="1077"/>
        </w:tabs>
        <w:rPr>
          <w:rFonts w:ascii="Calibri" w:hAnsi="Calibri"/>
          <w:noProof/>
          <w:szCs w:val="22"/>
          <w:lang w:eastAsia="en-GB"/>
        </w:rPr>
      </w:pPr>
      <w:r>
        <w:rPr>
          <w:noProof/>
        </w:rPr>
        <w:t>1.1.</w:t>
      </w:r>
      <w:r w:rsidRPr="0029020E">
        <w:rPr>
          <w:rFonts w:ascii="Calibri" w:hAnsi="Calibri"/>
          <w:noProof/>
          <w:szCs w:val="22"/>
          <w:lang w:eastAsia="en-GB"/>
        </w:rPr>
        <w:tab/>
      </w:r>
      <w:r>
        <w:rPr>
          <w:noProof/>
        </w:rPr>
        <w:t>Partner country</w:t>
      </w:r>
      <w:r>
        <w:rPr>
          <w:noProof/>
        </w:rPr>
        <w:tab/>
      </w:r>
      <w:r w:rsidR="00AF4BFA">
        <w:rPr>
          <w:noProof/>
        </w:rPr>
        <w:fldChar w:fldCharType="begin"/>
      </w:r>
      <w:r>
        <w:rPr>
          <w:noProof/>
        </w:rPr>
        <w:instrText xml:space="preserve"> PAGEREF _Toc438131763 \h </w:instrText>
      </w:r>
      <w:r w:rsidR="00AF4BFA">
        <w:rPr>
          <w:noProof/>
        </w:rPr>
      </w:r>
      <w:r w:rsidR="00AF4BFA">
        <w:rPr>
          <w:noProof/>
        </w:rPr>
        <w:fldChar w:fldCharType="separate"/>
      </w:r>
      <w:r>
        <w:rPr>
          <w:noProof/>
        </w:rPr>
        <w:t>2</w:t>
      </w:r>
      <w:r w:rsidR="00AF4BFA">
        <w:rPr>
          <w:noProof/>
        </w:rPr>
        <w:fldChar w:fldCharType="end"/>
      </w:r>
    </w:p>
    <w:p w14:paraId="20731FC2" w14:textId="77777777" w:rsidR="002823E9" w:rsidRPr="0029020E" w:rsidRDefault="002823E9">
      <w:pPr>
        <w:pStyle w:val="TOC2"/>
        <w:tabs>
          <w:tab w:val="left" w:pos="1077"/>
        </w:tabs>
        <w:rPr>
          <w:rFonts w:ascii="Calibri" w:hAnsi="Calibri"/>
          <w:noProof/>
          <w:szCs w:val="22"/>
          <w:lang w:eastAsia="en-GB"/>
        </w:rPr>
      </w:pPr>
      <w:r>
        <w:rPr>
          <w:noProof/>
        </w:rPr>
        <w:t>1.2.</w:t>
      </w:r>
      <w:r w:rsidRPr="0029020E">
        <w:rPr>
          <w:rFonts w:ascii="Calibri" w:hAnsi="Calibri"/>
          <w:noProof/>
          <w:szCs w:val="22"/>
          <w:lang w:eastAsia="en-GB"/>
        </w:rPr>
        <w:tab/>
      </w:r>
      <w:r>
        <w:rPr>
          <w:noProof/>
        </w:rPr>
        <w:t>Contracting Authority</w:t>
      </w:r>
      <w:r>
        <w:rPr>
          <w:noProof/>
        </w:rPr>
        <w:tab/>
      </w:r>
      <w:r w:rsidR="00AF4BFA">
        <w:rPr>
          <w:noProof/>
        </w:rPr>
        <w:fldChar w:fldCharType="begin"/>
      </w:r>
      <w:r>
        <w:rPr>
          <w:noProof/>
        </w:rPr>
        <w:instrText xml:space="preserve"> PAGEREF _Toc438131764 \h </w:instrText>
      </w:r>
      <w:r w:rsidR="00AF4BFA">
        <w:rPr>
          <w:noProof/>
        </w:rPr>
      </w:r>
      <w:r w:rsidR="00AF4BFA">
        <w:rPr>
          <w:noProof/>
        </w:rPr>
        <w:fldChar w:fldCharType="separate"/>
      </w:r>
      <w:r>
        <w:rPr>
          <w:noProof/>
        </w:rPr>
        <w:t>2</w:t>
      </w:r>
      <w:r w:rsidR="00AF4BFA">
        <w:rPr>
          <w:noProof/>
        </w:rPr>
        <w:fldChar w:fldCharType="end"/>
      </w:r>
    </w:p>
    <w:p w14:paraId="7B962AD1" w14:textId="77777777" w:rsidR="002823E9" w:rsidRPr="0029020E" w:rsidRDefault="002823E9">
      <w:pPr>
        <w:pStyle w:val="TOC2"/>
        <w:tabs>
          <w:tab w:val="left" w:pos="1077"/>
        </w:tabs>
        <w:rPr>
          <w:rFonts w:ascii="Calibri" w:hAnsi="Calibri"/>
          <w:noProof/>
          <w:szCs w:val="22"/>
          <w:lang w:eastAsia="en-GB"/>
        </w:rPr>
      </w:pPr>
      <w:r>
        <w:rPr>
          <w:noProof/>
        </w:rPr>
        <w:t>1.3.</w:t>
      </w:r>
      <w:r w:rsidRPr="0029020E">
        <w:rPr>
          <w:rFonts w:ascii="Calibri" w:hAnsi="Calibri"/>
          <w:noProof/>
          <w:szCs w:val="22"/>
          <w:lang w:eastAsia="en-GB"/>
        </w:rPr>
        <w:tab/>
      </w:r>
      <w:r>
        <w:rPr>
          <w:noProof/>
        </w:rPr>
        <w:t>Country background</w:t>
      </w:r>
      <w:r>
        <w:rPr>
          <w:noProof/>
        </w:rPr>
        <w:tab/>
      </w:r>
      <w:r w:rsidR="00AF4BFA">
        <w:rPr>
          <w:noProof/>
        </w:rPr>
        <w:fldChar w:fldCharType="begin"/>
      </w:r>
      <w:r>
        <w:rPr>
          <w:noProof/>
        </w:rPr>
        <w:instrText xml:space="preserve"> PAGEREF _Toc438131765 \h </w:instrText>
      </w:r>
      <w:r w:rsidR="00AF4BFA">
        <w:rPr>
          <w:noProof/>
        </w:rPr>
      </w:r>
      <w:r w:rsidR="00AF4BFA">
        <w:rPr>
          <w:noProof/>
        </w:rPr>
        <w:fldChar w:fldCharType="separate"/>
      </w:r>
      <w:r>
        <w:rPr>
          <w:noProof/>
        </w:rPr>
        <w:t>2</w:t>
      </w:r>
      <w:r w:rsidR="00AF4BFA">
        <w:rPr>
          <w:noProof/>
        </w:rPr>
        <w:fldChar w:fldCharType="end"/>
      </w:r>
    </w:p>
    <w:p w14:paraId="4AF58FDB" w14:textId="77777777" w:rsidR="002823E9" w:rsidRPr="0029020E" w:rsidRDefault="002823E9">
      <w:pPr>
        <w:pStyle w:val="TOC2"/>
        <w:tabs>
          <w:tab w:val="left" w:pos="1077"/>
        </w:tabs>
        <w:rPr>
          <w:rFonts w:ascii="Calibri" w:hAnsi="Calibri"/>
          <w:noProof/>
          <w:szCs w:val="22"/>
          <w:lang w:eastAsia="en-GB"/>
        </w:rPr>
      </w:pPr>
      <w:r>
        <w:rPr>
          <w:noProof/>
        </w:rPr>
        <w:t>1.4.</w:t>
      </w:r>
      <w:r w:rsidRPr="0029020E">
        <w:rPr>
          <w:rFonts w:ascii="Calibri" w:hAnsi="Calibri"/>
          <w:noProof/>
          <w:szCs w:val="22"/>
          <w:lang w:eastAsia="en-GB"/>
        </w:rPr>
        <w:tab/>
      </w:r>
      <w:r>
        <w:rPr>
          <w:noProof/>
        </w:rPr>
        <w:t>Current situation in the sector</w:t>
      </w:r>
      <w:r>
        <w:rPr>
          <w:noProof/>
        </w:rPr>
        <w:tab/>
      </w:r>
      <w:r w:rsidR="00AF4BFA">
        <w:rPr>
          <w:noProof/>
        </w:rPr>
        <w:fldChar w:fldCharType="begin"/>
      </w:r>
      <w:r>
        <w:rPr>
          <w:noProof/>
        </w:rPr>
        <w:instrText xml:space="preserve"> PAGEREF _Toc438131766 \h </w:instrText>
      </w:r>
      <w:r w:rsidR="00AF4BFA">
        <w:rPr>
          <w:noProof/>
        </w:rPr>
      </w:r>
      <w:r w:rsidR="00AF4BFA">
        <w:rPr>
          <w:noProof/>
        </w:rPr>
        <w:fldChar w:fldCharType="separate"/>
      </w:r>
      <w:r>
        <w:rPr>
          <w:noProof/>
        </w:rPr>
        <w:t>2</w:t>
      </w:r>
      <w:r w:rsidR="00AF4BFA">
        <w:rPr>
          <w:noProof/>
        </w:rPr>
        <w:fldChar w:fldCharType="end"/>
      </w:r>
    </w:p>
    <w:p w14:paraId="499CAF2E" w14:textId="77777777" w:rsidR="002823E9" w:rsidRPr="0029020E" w:rsidRDefault="002823E9">
      <w:pPr>
        <w:pStyle w:val="TOC2"/>
        <w:tabs>
          <w:tab w:val="left" w:pos="1077"/>
        </w:tabs>
        <w:rPr>
          <w:rFonts w:ascii="Calibri" w:hAnsi="Calibri"/>
          <w:noProof/>
          <w:szCs w:val="22"/>
          <w:lang w:eastAsia="en-GB"/>
        </w:rPr>
      </w:pPr>
      <w:r>
        <w:rPr>
          <w:noProof/>
        </w:rPr>
        <w:t>1.5.</w:t>
      </w:r>
      <w:r w:rsidRPr="0029020E">
        <w:rPr>
          <w:rFonts w:ascii="Calibri" w:hAnsi="Calibri"/>
          <w:noProof/>
          <w:szCs w:val="22"/>
          <w:lang w:eastAsia="en-GB"/>
        </w:rPr>
        <w:tab/>
      </w:r>
      <w:r>
        <w:rPr>
          <w:noProof/>
        </w:rPr>
        <w:t>Related programmes and other donor activities</w:t>
      </w:r>
      <w:r>
        <w:rPr>
          <w:noProof/>
        </w:rPr>
        <w:tab/>
      </w:r>
      <w:r w:rsidR="00AF4BFA">
        <w:rPr>
          <w:noProof/>
        </w:rPr>
        <w:fldChar w:fldCharType="begin"/>
      </w:r>
      <w:r>
        <w:rPr>
          <w:noProof/>
        </w:rPr>
        <w:instrText xml:space="preserve"> PAGEREF _Toc438131767 \h </w:instrText>
      </w:r>
      <w:r w:rsidR="00AF4BFA">
        <w:rPr>
          <w:noProof/>
        </w:rPr>
      </w:r>
      <w:r w:rsidR="00AF4BFA">
        <w:rPr>
          <w:noProof/>
        </w:rPr>
        <w:fldChar w:fldCharType="separate"/>
      </w:r>
      <w:r>
        <w:rPr>
          <w:noProof/>
        </w:rPr>
        <w:t>2</w:t>
      </w:r>
      <w:r w:rsidR="00AF4BFA">
        <w:rPr>
          <w:noProof/>
        </w:rPr>
        <w:fldChar w:fldCharType="end"/>
      </w:r>
    </w:p>
    <w:p w14:paraId="1AF963C3" w14:textId="77777777" w:rsidR="002823E9" w:rsidRPr="0029020E" w:rsidRDefault="002823E9">
      <w:pPr>
        <w:pStyle w:val="TOC1"/>
        <w:rPr>
          <w:rFonts w:ascii="Calibri" w:hAnsi="Calibri"/>
          <w:b w:val="0"/>
          <w:caps w:val="0"/>
          <w:noProof/>
          <w:szCs w:val="22"/>
          <w:lang w:eastAsia="en-GB"/>
        </w:rPr>
      </w:pPr>
      <w:r>
        <w:rPr>
          <w:noProof/>
        </w:rPr>
        <w:t>2.</w:t>
      </w:r>
      <w:r w:rsidRPr="0029020E">
        <w:rPr>
          <w:rFonts w:ascii="Calibri" w:hAnsi="Calibri"/>
          <w:b w:val="0"/>
          <w:caps w:val="0"/>
          <w:noProof/>
          <w:szCs w:val="22"/>
          <w:lang w:eastAsia="en-GB"/>
        </w:rPr>
        <w:tab/>
      </w:r>
      <w:r>
        <w:rPr>
          <w:noProof/>
        </w:rPr>
        <w:t>OBJECTIVE, PURPOSE &amp; EXPECTED RESULTS</w:t>
      </w:r>
      <w:r>
        <w:rPr>
          <w:noProof/>
        </w:rPr>
        <w:tab/>
      </w:r>
      <w:r w:rsidR="00AF4BFA">
        <w:rPr>
          <w:noProof/>
        </w:rPr>
        <w:fldChar w:fldCharType="begin"/>
      </w:r>
      <w:r>
        <w:rPr>
          <w:noProof/>
        </w:rPr>
        <w:instrText xml:space="preserve"> PAGEREF _Toc438131768 \h </w:instrText>
      </w:r>
      <w:r w:rsidR="00AF4BFA">
        <w:rPr>
          <w:noProof/>
        </w:rPr>
      </w:r>
      <w:r w:rsidR="00AF4BFA">
        <w:rPr>
          <w:noProof/>
        </w:rPr>
        <w:fldChar w:fldCharType="separate"/>
      </w:r>
      <w:r>
        <w:rPr>
          <w:noProof/>
        </w:rPr>
        <w:t>2</w:t>
      </w:r>
      <w:r w:rsidR="00AF4BFA">
        <w:rPr>
          <w:noProof/>
        </w:rPr>
        <w:fldChar w:fldCharType="end"/>
      </w:r>
    </w:p>
    <w:p w14:paraId="6C74E077" w14:textId="77777777" w:rsidR="002823E9" w:rsidRPr="0029020E" w:rsidRDefault="002823E9">
      <w:pPr>
        <w:pStyle w:val="TOC2"/>
        <w:tabs>
          <w:tab w:val="left" w:pos="1077"/>
        </w:tabs>
        <w:rPr>
          <w:rFonts w:ascii="Calibri" w:hAnsi="Calibri"/>
          <w:noProof/>
          <w:szCs w:val="22"/>
          <w:lang w:eastAsia="en-GB"/>
        </w:rPr>
      </w:pPr>
      <w:r>
        <w:rPr>
          <w:noProof/>
        </w:rPr>
        <w:t>2.1.</w:t>
      </w:r>
      <w:r w:rsidRPr="0029020E">
        <w:rPr>
          <w:rFonts w:ascii="Calibri" w:hAnsi="Calibri"/>
          <w:noProof/>
          <w:szCs w:val="22"/>
          <w:lang w:eastAsia="en-GB"/>
        </w:rPr>
        <w:tab/>
      </w:r>
      <w:r>
        <w:rPr>
          <w:noProof/>
        </w:rPr>
        <w:t>Overall objective</w:t>
      </w:r>
      <w:r>
        <w:rPr>
          <w:noProof/>
        </w:rPr>
        <w:tab/>
      </w:r>
      <w:r w:rsidR="00AF4BFA">
        <w:rPr>
          <w:noProof/>
        </w:rPr>
        <w:fldChar w:fldCharType="begin"/>
      </w:r>
      <w:r>
        <w:rPr>
          <w:noProof/>
        </w:rPr>
        <w:instrText xml:space="preserve"> PAGEREF _Toc438131769 \h </w:instrText>
      </w:r>
      <w:r w:rsidR="00AF4BFA">
        <w:rPr>
          <w:noProof/>
        </w:rPr>
      </w:r>
      <w:r w:rsidR="00AF4BFA">
        <w:rPr>
          <w:noProof/>
        </w:rPr>
        <w:fldChar w:fldCharType="separate"/>
      </w:r>
      <w:r>
        <w:rPr>
          <w:noProof/>
        </w:rPr>
        <w:t>2</w:t>
      </w:r>
      <w:r w:rsidR="00AF4BFA">
        <w:rPr>
          <w:noProof/>
        </w:rPr>
        <w:fldChar w:fldCharType="end"/>
      </w:r>
    </w:p>
    <w:p w14:paraId="5AD43103" w14:textId="77777777" w:rsidR="002823E9" w:rsidRPr="0029020E" w:rsidRDefault="002823E9">
      <w:pPr>
        <w:pStyle w:val="TOC2"/>
        <w:tabs>
          <w:tab w:val="left" w:pos="1077"/>
        </w:tabs>
        <w:rPr>
          <w:rFonts w:ascii="Calibri" w:hAnsi="Calibri"/>
          <w:noProof/>
          <w:szCs w:val="22"/>
          <w:lang w:eastAsia="en-GB"/>
        </w:rPr>
      </w:pPr>
      <w:r>
        <w:rPr>
          <w:noProof/>
        </w:rPr>
        <w:t>2.2.</w:t>
      </w:r>
      <w:r w:rsidRPr="0029020E">
        <w:rPr>
          <w:rFonts w:ascii="Calibri" w:hAnsi="Calibri"/>
          <w:noProof/>
          <w:szCs w:val="22"/>
          <w:lang w:eastAsia="en-GB"/>
        </w:rPr>
        <w:tab/>
      </w:r>
      <w:r>
        <w:rPr>
          <w:noProof/>
        </w:rPr>
        <w:t>Purpose</w:t>
      </w:r>
      <w:r>
        <w:rPr>
          <w:noProof/>
        </w:rPr>
        <w:tab/>
      </w:r>
      <w:r w:rsidR="00AF4BFA">
        <w:rPr>
          <w:noProof/>
        </w:rPr>
        <w:fldChar w:fldCharType="begin"/>
      </w:r>
      <w:r>
        <w:rPr>
          <w:noProof/>
        </w:rPr>
        <w:instrText xml:space="preserve"> PAGEREF _Toc438131770 \h </w:instrText>
      </w:r>
      <w:r w:rsidR="00AF4BFA">
        <w:rPr>
          <w:noProof/>
        </w:rPr>
      </w:r>
      <w:r w:rsidR="00AF4BFA">
        <w:rPr>
          <w:noProof/>
        </w:rPr>
        <w:fldChar w:fldCharType="separate"/>
      </w:r>
      <w:r>
        <w:rPr>
          <w:noProof/>
        </w:rPr>
        <w:t>3</w:t>
      </w:r>
      <w:r w:rsidR="00AF4BFA">
        <w:rPr>
          <w:noProof/>
        </w:rPr>
        <w:fldChar w:fldCharType="end"/>
      </w:r>
    </w:p>
    <w:p w14:paraId="19691CA1" w14:textId="77777777" w:rsidR="002823E9" w:rsidRPr="0029020E" w:rsidRDefault="002823E9">
      <w:pPr>
        <w:pStyle w:val="TOC2"/>
        <w:tabs>
          <w:tab w:val="left" w:pos="1077"/>
        </w:tabs>
        <w:rPr>
          <w:rFonts w:ascii="Calibri" w:hAnsi="Calibri"/>
          <w:noProof/>
          <w:szCs w:val="22"/>
          <w:lang w:eastAsia="en-GB"/>
        </w:rPr>
      </w:pPr>
      <w:r>
        <w:rPr>
          <w:noProof/>
        </w:rPr>
        <w:t>2.3.</w:t>
      </w:r>
      <w:r w:rsidRPr="0029020E">
        <w:rPr>
          <w:rFonts w:ascii="Calibri" w:hAnsi="Calibri"/>
          <w:noProof/>
          <w:szCs w:val="22"/>
          <w:lang w:eastAsia="en-GB"/>
        </w:rPr>
        <w:tab/>
      </w:r>
      <w:r>
        <w:rPr>
          <w:noProof/>
        </w:rPr>
        <w:t>Results to be achieved by the Contractor</w:t>
      </w:r>
      <w:r>
        <w:rPr>
          <w:noProof/>
        </w:rPr>
        <w:tab/>
      </w:r>
      <w:r w:rsidR="00AF4BFA">
        <w:rPr>
          <w:noProof/>
        </w:rPr>
        <w:fldChar w:fldCharType="begin"/>
      </w:r>
      <w:r>
        <w:rPr>
          <w:noProof/>
        </w:rPr>
        <w:instrText xml:space="preserve"> PAGEREF _Toc438131771 \h </w:instrText>
      </w:r>
      <w:r w:rsidR="00AF4BFA">
        <w:rPr>
          <w:noProof/>
        </w:rPr>
      </w:r>
      <w:r w:rsidR="00AF4BFA">
        <w:rPr>
          <w:noProof/>
        </w:rPr>
        <w:fldChar w:fldCharType="separate"/>
      </w:r>
      <w:r>
        <w:rPr>
          <w:noProof/>
        </w:rPr>
        <w:t>3</w:t>
      </w:r>
      <w:r w:rsidR="00AF4BFA">
        <w:rPr>
          <w:noProof/>
        </w:rPr>
        <w:fldChar w:fldCharType="end"/>
      </w:r>
    </w:p>
    <w:p w14:paraId="707C0C79" w14:textId="77777777" w:rsidR="002823E9" w:rsidRPr="0029020E" w:rsidRDefault="002823E9">
      <w:pPr>
        <w:pStyle w:val="TOC1"/>
        <w:rPr>
          <w:rFonts w:ascii="Calibri" w:hAnsi="Calibri"/>
          <w:b w:val="0"/>
          <w:caps w:val="0"/>
          <w:noProof/>
          <w:szCs w:val="22"/>
          <w:lang w:eastAsia="en-GB"/>
        </w:rPr>
      </w:pPr>
      <w:r>
        <w:rPr>
          <w:noProof/>
        </w:rPr>
        <w:t>3.</w:t>
      </w:r>
      <w:r w:rsidRPr="0029020E">
        <w:rPr>
          <w:rFonts w:ascii="Calibri" w:hAnsi="Calibri"/>
          <w:b w:val="0"/>
          <w:caps w:val="0"/>
          <w:noProof/>
          <w:szCs w:val="22"/>
          <w:lang w:eastAsia="en-GB"/>
        </w:rPr>
        <w:tab/>
      </w:r>
      <w:r>
        <w:rPr>
          <w:noProof/>
        </w:rPr>
        <w:t>ASSUMPTIONS &amp; RISKS</w:t>
      </w:r>
      <w:r>
        <w:rPr>
          <w:noProof/>
        </w:rPr>
        <w:tab/>
      </w:r>
      <w:r w:rsidR="00AF4BFA">
        <w:rPr>
          <w:noProof/>
        </w:rPr>
        <w:fldChar w:fldCharType="begin"/>
      </w:r>
      <w:r>
        <w:rPr>
          <w:noProof/>
        </w:rPr>
        <w:instrText xml:space="preserve"> PAGEREF _Toc438131772 \h </w:instrText>
      </w:r>
      <w:r w:rsidR="00AF4BFA">
        <w:rPr>
          <w:noProof/>
        </w:rPr>
      </w:r>
      <w:r w:rsidR="00AF4BFA">
        <w:rPr>
          <w:noProof/>
        </w:rPr>
        <w:fldChar w:fldCharType="separate"/>
      </w:r>
      <w:r>
        <w:rPr>
          <w:noProof/>
        </w:rPr>
        <w:t>3</w:t>
      </w:r>
      <w:r w:rsidR="00AF4BFA">
        <w:rPr>
          <w:noProof/>
        </w:rPr>
        <w:fldChar w:fldCharType="end"/>
      </w:r>
    </w:p>
    <w:p w14:paraId="61F782CE" w14:textId="77777777" w:rsidR="002823E9" w:rsidRPr="0029020E" w:rsidRDefault="002823E9">
      <w:pPr>
        <w:pStyle w:val="TOC2"/>
        <w:tabs>
          <w:tab w:val="left" w:pos="1077"/>
        </w:tabs>
        <w:rPr>
          <w:rFonts w:ascii="Calibri" w:hAnsi="Calibri"/>
          <w:noProof/>
          <w:szCs w:val="22"/>
          <w:lang w:eastAsia="en-GB"/>
        </w:rPr>
      </w:pPr>
      <w:r>
        <w:rPr>
          <w:noProof/>
        </w:rPr>
        <w:t>3.1.</w:t>
      </w:r>
      <w:r w:rsidRPr="0029020E">
        <w:rPr>
          <w:rFonts w:ascii="Calibri" w:hAnsi="Calibri"/>
          <w:noProof/>
          <w:szCs w:val="22"/>
          <w:lang w:eastAsia="en-GB"/>
        </w:rPr>
        <w:tab/>
      </w:r>
      <w:r>
        <w:rPr>
          <w:noProof/>
        </w:rPr>
        <w:t>Assumptions underlying the project</w:t>
      </w:r>
      <w:r>
        <w:rPr>
          <w:noProof/>
        </w:rPr>
        <w:tab/>
      </w:r>
      <w:r w:rsidR="00AF4BFA">
        <w:rPr>
          <w:noProof/>
        </w:rPr>
        <w:fldChar w:fldCharType="begin"/>
      </w:r>
      <w:r>
        <w:rPr>
          <w:noProof/>
        </w:rPr>
        <w:instrText xml:space="preserve"> PAGEREF _Toc438131773 \h </w:instrText>
      </w:r>
      <w:r w:rsidR="00AF4BFA">
        <w:rPr>
          <w:noProof/>
        </w:rPr>
      </w:r>
      <w:r w:rsidR="00AF4BFA">
        <w:rPr>
          <w:noProof/>
        </w:rPr>
        <w:fldChar w:fldCharType="separate"/>
      </w:r>
      <w:r>
        <w:rPr>
          <w:noProof/>
        </w:rPr>
        <w:t>3</w:t>
      </w:r>
      <w:r w:rsidR="00AF4BFA">
        <w:rPr>
          <w:noProof/>
        </w:rPr>
        <w:fldChar w:fldCharType="end"/>
      </w:r>
    </w:p>
    <w:p w14:paraId="6F61F49F" w14:textId="77777777" w:rsidR="002823E9" w:rsidRPr="0029020E" w:rsidRDefault="002823E9">
      <w:pPr>
        <w:pStyle w:val="TOC2"/>
        <w:tabs>
          <w:tab w:val="left" w:pos="1077"/>
        </w:tabs>
        <w:rPr>
          <w:rFonts w:ascii="Calibri" w:hAnsi="Calibri"/>
          <w:noProof/>
          <w:szCs w:val="22"/>
          <w:lang w:eastAsia="en-GB"/>
        </w:rPr>
      </w:pPr>
      <w:r>
        <w:rPr>
          <w:noProof/>
        </w:rPr>
        <w:t>3.2.</w:t>
      </w:r>
      <w:r w:rsidRPr="0029020E">
        <w:rPr>
          <w:rFonts w:ascii="Calibri" w:hAnsi="Calibri"/>
          <w:noProof/>
          <w:szCs w:val="22"/>
          <w:lang w:eastAsia="en-GB"/>
        </w:rPr>
        <w:tab/>
      </w:r>
      <w:r>
        <w:rPr>
          <w:noProof/>
        </w:rPr>
        <w:t>Risks</w:t>
      </w:r>
      <w:r>
        <w:rPr>
          <w:noProof/>
        </w:rPr>
        <w:tab/>
      </w:r>
      <w:r w:rsidR="00AF4BFA">
        <w:rPr>
          <w:noProof/>
        </w:rPr>
        <w:fldChar w:fldCharType="begin"/>
      </w:r>
      <w:r>
        <w:rPr>
          <w:noProof/>
        </w:rPr>
        <w:instrText xml:space="preserve"> PAGEREF _Toc438131774 \h </w:instrText>
      </w:r>
      <w:r w:rsidR="00AF4BFA">
        <w:rPr>
          <w:noProof/>
        </w:rPr>
      </w:r>
      <w:r w:rsidR="00AF4BFA">
        <w:rPr>
          <w:noProof/>
        </w:rPr>
        <w:fldChar w:fldCharType="separate"/>
      </w:r>
      <w:r>
        <w:rPr>
          <w:noProof/>
        </w:rPr>
        <w:t>3</w:t>
      </w:r>
      <w:r w:rsidR="00AF4BFA">
        <w:rPr>
          <w:noProof/>
        </w:rPr>
        <w:fldChar w:fldCharType="end"/>
      </w:r>
    </w:p>
    <w:p w14:paraId="1BF26529" w14:textId="77777777" w:rsidR="002823E9" w:rsidRPr="0029020E" w:rsidRDefault="002823E9">
      <w:pPr>
        <w:pStyle w:val="TOC1"/>
        <w:rPr>
          <w:rFonts w:ascii="Calibri" w:hAnsi="Calibri"/>
          <w:b w:val="0"/>
          <w:caps w:val="0"/>
          <w:noProof/>
          <w:szCs w:val="22"/>
          <w:lang w:eastAsia="en-GB"/>
        </w:rPr>
      </w:pPr>
      <w:r>
        <w:rPr>
          <w:noProof/>
        </w:rPr>
        <w:t>4.</w:t>
      </w:r>
      <w:r w:rsidRPr="0029020E">
        <w:rPr>
          <w:rFonts w:ascii="Calibri" w:hAnsi="Calibri"/>
          <w:b w:val="0"/>
          <w:caps w:val="0"/>
          <w:noProof/>
          <w:szCs w:val="22"/>
          <w:lang w:eastAsia="en-GB"/>
        </w:rPr>
        <w:tab/>
      </w:r>
      <w:r>
        <w:rPr>
          <w:noProof/>
        </w:rPr>
        <w:t>SCOPE OF THE WORK</w:t>
      </w:r>
      <w:r>
        <w:rPr>
          <w:noProof/>
        </w:rPr>
        <w:tab/>
      </w:r>
      <w:r w:rsidR="00AF4BFA">
        <w:rPr>
          <w:noProof/>
        </w:rPr>
        <w:fldChar w:fldCharType="begin"/>
      </w:r>
      <w:r>
        <w:rPr>
          <w:noProof/>
        </w:rPr>
        <w:instrText xml:space="preserve"> PAGEREF _Toc438131775 \h </w:instrText>
      </w:r>
      <w:r w:rsidR="00AF4BFA">
        <w:rPr>
          <w:noProof/>
        </w:rPr>
      </w:r>
      <w:r w:rsidR="00AF4BFA">
        <w:rPr>
          <w:noProof/>
        </w:rPr>
        <w:fldChar w:fldCharType="separate"/>
      </w:r>
      <w:r>
        <w:rPr>
          <w:noProof/>
        </w:rPr>
        <w:t>3</w:t>
      </w:r>
      <w:r w:rsidR="00AF4BFA">
        <w:rPr>
          <w:noProof/>
        </w:rPr>
        <w:fldChar w:fldCharType="end"/>
      </w:r>
    </w:p>
    <w:p w14:paraId="3D1F90DD" w14:textId="77777777" w:rsidR="002823E9" w:rsidRPr="0029020E" w:rsidRDefault="002823E9">
      <w:pPr>
        <w:pStyle w:val="TOC2"/>
        <w:tabs>
          <w:tab w:val="left" w:pos="1077"/>
        </w:tabs>
        <w:rPr>
          <w:rFonts w:ascii="Calibri" w:hAnsi="Calibri"/>
          <w:noProof/>
          <w:szCs w:val="22"/>
          <w:lang w:eastAsia="en-GB"/>
        </w:rPr>
      </w:pPr>
      <w:r>
        <w:rPr>
          <w:noProof/>
        </w:rPr>
        <w:t>4.1.</w:t>
      </w:r>
      <w:r w:rsidRPr="0029020E">
        <w:rPr>
          <w:rFonts w:ascii="Calibri" w:hAnsi="Calibri"/>
          <w:noProof/>
          <w:szCs w:val="22"/>
          <w:lang w:eastAsia="en-GB"/>
        </w:rPr>
        <w:tab/>
      </w:r>
      <w:r>
        <w:rPr>
          <w:noProof/>
        </w:rPr>
        <w:t>General</w:t>
      </w:r>
      <w:r>
        <w:rPr>
          <w:noProof/>
        </w:rPr>
        <w:tab/>
      </w:r>
      <w:r w:rsidR="00AF4BFA">
        <w:rPr>
          <w:noProof/>
        </w:rPr>
        <w:fldChar w:fldCharType="begin"/>
      </w:r>
      <w:r>
        <w:rPr>
          <w:noProof/>
        </w:rPr>
        <w:instrText xml:space="preserve"> PAGEREF _Toc438131776 \h </w:instrText>
      </w:r>
      <w:r w:rsidR="00AF4BFA">
        <w:rPr>
          <w:noProof/>
        </w:rPr>
      </w:r>
      <w:r w:rsidR="00AF4BFA">
        <w:rPr>
          <w:noProof/>
        </w:rPr>
        <w:fldChar w:fldCharType="separate"/>
      </w:r>
      <w:r>
        <w:rPr>
          <w:noProof/>
        </w:rPr>
        <w:t>3</w:t>
      </w:r>
      <w:r w:rsidR="00AF4BFA">
        <w:rPr>
          <w:noProof/>
        </w:rPr>
        <w:fldChar w:fldCharType="end"/>
      </w:r>
    </w:p>
    <w:p w14:paraId="7F05463F" w14:textId="77777777" w:rsidR="002823E9" w:rsidRPr="0029020E" w:rsidRDefault="002823E9">
      <w:pPr>
        <w:pStyle w:val="TOC2"/>
        <w:tabs>
          <w:tab w:val="left" w:pos="1077"/>
        </w:tabs>
        <w:rPr>
          <w:rFonts w:ascii="Calibri" w:hAnsi="Calibri"/>
          <w:noProof/>
          <w:szCs w:val="22"/>
          <w:lang w:eastAsia="en-GB"/>
        </w:rPr>
      </w:pPr>
      <w:r>
        <w:rPr>
          <w:noProof/>
        </w:rPr>
        <w:t>4.2.</w:t>
      </w:r>
      <w:r w:rsidRPr="0029020E">
        <w:rPr>
          <w:rFonts w:ascii="Calibri" w:hAnsi="Calibri"/>
          <w:noProof/>
          <w:szCs w:val="22"/>
          <w:lang w:eastAsia="en-GB"/>
        </w:rPr>
        <w:tab/>
      </w:r>
      <w:r>
        <w:rPr>
          <w:noProof/>
        </w:rPr>
        <w:t>Specific work</w:t>
      </w:r>
      <w:r>
        <w:rPr>
          <w:noProof/>
        </w:rPr>
        <w:tab/>
      </w:r>
      <w:r w:rsidR="00AF4BFA">
        <w:rPr>
          <w:noProof/>
        </w:rPr>
        <w:fldChar w:fldCharType="begin"/>
      </w:r>
      <w:r>
        <w:rPr>
          <w:noProof/>
        </w:rPr>
        <w:instrText xml:space="preserve"> PAGEREF _Toc438131777 \h </w:instrText>
      </w:r>
      <w:r w:rsidR="00AF4BFA">
        <w:rPr>
          <w:noProof/>
        </w:rPr>
      </w:r>
      <w:r w:rsidR="00AF4BFA">
        <w:rPr>
          <w:noProof/>
        </w:rPr>
        <w:fldChar w:fldCharType="separate"/>
      </w:r>
      <w:r>
        <w:rPr>
          <w:noProof/>
        </w:rPr>
        <w:t>3</w:t>
      </w:r>
      <w:r w:rsidR="00AF4BFA">
        <w:rPr>
          <w:noProof/>
        </w:rPr>
        <w:fldChar w:fldCharType="end"/>
      </w:r>
    </w:p>
    <w:p w14:paraId="0864E889" w14:textId="77777777" w:rsidR="002823E9" w:rsidRPr="0029020E" w:rsidRDefault="002823E9">
      <w:pPr>
        <w:pStyle w:val="TOC2"/>
        <w:tabs>
          <w:tab w:val="left" w:pos="1077"/>
        </w:tabs>
        <w:rPr>
          <w:rFonts w:ascii="Calibri" w:hAnsi="Calibri"/>
          <w:noProof/>
          <w:szCs w:val="22"/>
          <w:lang w:eastAsia="en-GB"/>
        </w:rPr>
      </w:pPr>
      <w:r>
        <w:rPr>
          <w:noProof/>
        </w:rPr>
        <w:t>4.3.</w:t>
      </w:r>
      <w:r w:rsidRPr="0029020E">
        <w:rPr>
          <w:rFonts w:ascii="Calibri" w:hAnsi="Calibri"/>
          <w:noProof/>
          <w:szCs w:val="22"/>
          <w:lang w:eastAsia="en-GB"/>
        </w:rPr>
        <w:tab/>
      </w:r>
      <w:r>
        <w:rPr>
          <w:noProof/>
        </w:rPr>
        <w:t>Project management</w:t>
      </w:r>
      <w:r>
        <w:rPr>
          <w:noProof/>
        </w:rPr>
        <w:tab/>
      </w:r>
      <w:r w:rsidR="00AF4BFA">
        <w:rPr>
          <w:noProof/>
        </w:rPr>
        <w:fldChar w:fldCharType="begin"/>
      </w:r>
      <w:r>
        <w:rPr>
          <w:noProof/>
        </w:rPr>
        <w:instrText xml:space="preserve"> PAGEREF _Toc438131778 \h </w:instrText>
      </w:r>
      <w:r w:rsidR="00AF4BFA">
        <w:rPr>
          <w:noProof/>
        </w:rPr>
      </w:r>
      <w:r w:rsidR="00AF4BFA">
        <w:rPr>
          <w:noProof/>
        </w:rPr>
        <w:fldChar w:fldCharType="separate"/>
      </w:r>
      <w:r>
        <w:rPr>
          <w:noProof/>
        </w:rPr>
        <w:t>4</w:t>
      </w:r>
      <w:r w:rsidR="00AF4BFA">
        <w:rPr>
          <w:noProof/>
        </w:rPr>
        <w:fldChar w:fldCharType="end"/>
      </w:r>
    </w:p>
    <w:p w14:paraId="223976CF" w14:textId="77777777" w:rsidR="002823E9" w:rsidRPr="0029020E" w:rsidRDefault="002823E9">
      <w:pPr>
        <w:pStyle w:val="TOC1"/>
        <w:rPr>
          <w:rFonts w:ascii="Calibri" w:hAnsi="Calibri"/>
          <w:b w:val="0"/>
          <w:caps w:val="0"/>
          <w:noProof/>
          <w:szCs w:val="22"/>
          <w:lang w:eastAsia="en-GB"/>
        </w:rPr>
      </w:pPr>
      <w:r>
        <w:rPr>
          <w:noProof/>
        </w:rPr>
        <w:t>5.</w:t>
      </w:r>
      <w:r w:rsidRPr="0029020E">
        <w:rPr>
          <w:rFonts w:ascii="Calibri" w:hAnsi="Calibri"/>
          <w:b w:val="0"/>
          <w:caps w:val="0"/>
          <w:noProof/>
          <w:szCs w:val="22"/>
          <w:lang w:eastAsia="en-GB"/>
        </w:rPr>
        <w:tab/>
      </w:r>
      <w:r>
        <w:rPr>
          <w:noProof/>
        </w:rPr>
        <w:t>LOGISTICS AND TIMING</w:t>
      </w:r>
      <w:r>
        <w:rPr>
          <w:noProof/>
        </w:rPr>
        <w:tab/>
      </w:r>
      <w:r w:rsidR="00AF4BFA">
        <w:rPr>
          <w:noProof/>
        </w:rPr>
        <w:fldChar w:fldCharType="begin"/>
      </w:r>
      <w:r>
        <w:rPr>
          <w:noProof/>
        </w:rPr>
        <w:instrText xml:space="preserve"> PAGEREF _Toc438131779 \h </w:instrText>
      </w:r>
      <w:r w:rsidR="00AF4BFA">
        <w:rPr>
          <w:noProof/>
        </w:rPr>
      </w:r>
      <w:r w:rsidR="00AF4BFA">
        <w:rPr>
          <w:noProof/>
        </w:rPr>
        <w:fldChar w:fldCharType="separate"/>
      </w:r>
      <w:r>
        <w:rPr>
          <w:noProof/>
        </w:rPr>
        <w:t>5</w:t>
      </w:r>
      <w:r w:rsidR="00AF4BFA">
        <w:rPr>
          <w:noProof/>
        </w:rPr>
        <w:fldChar w:fldCharType="end"/>
      </w:r>
    </w:p>
    <w:p w14:paraId="118FAF08" w14:textId="77777777" w:rsidR="002823E9" w:rsidRPr="0029020E" w:rsidRDefault="002823E9">
      <w:pPr>
        <w:pStyle w:val="TOC2"/>
        <w:tabs>
          <w:tab w:val="left" w:pos="1077"/>
        </w:tabs>
        <w:rPr>
          <w:rFonts w:ascii="Calibri" w:hAnsi="Calibri"/>
          <w:noProof/>
          <w:szCs w:val="22"/>
          <w:lang w:eastAsia="en-GB"/>
        </w:rPr>
      </w:pPr>
      <w:r>
        <w:rPr>
          <w:noProof/>
        </w:rPr>
        <w:t>5.1.</w:t>
      </w:r>
      <w:r w:rsidRPr="0029020E">
        <w:rPr>
          <w:rFonts w:ascii="Calibri" w:hAnsi="Calibri"/>
          <w:noProof/>
          <w:szCs w:val="22"/>
          <w:lang w:eastAsia="en-GB"/>
        </w:rPr>
        <w:tab/>
      </w:r>
      <w:r>
        <w:rPr>
          <w:noProof/>
        </w:rPr>
        <w:t>Location</w:t>
      </w:r>
      <w:r>
        <w:rPr>
          <w:noProof/>
        </w:rPr>
        <w:tab/>
      </w:r>
      <w:r w:rsidR="00AF4BFA">
        <w:rPr>
          <w:noProof/>
        </w:rPr>
        <w:fldChar w:fldCharType="begin"/>
      </w:r>
      <w:r>
        <w:rPr>
          <w:noProof/>
        </w:rPr>
        <w:instrText xml:space="preserve"> PAGEREF _Toc438131780 \h </w:instrText>
      </w:r>
      <w:r w:rsidR="00AF4BFA">
        <w:rPr>
          <w:noProof/>
        </w:rPr>
      </w:r>
      <w:r w:rsidR="00AF4BFA">
        <w:rPr>
          <w:noProof/>
        </w:rPr>
        <w:fldChar w:fldCharType="separate"/>
      </w:r>
      <w:r>
        <w:rPr>
          <w:noProof/>
        </w:rPr>
        <w:t>5</w:t>
      </w:r>
      <w:r w:rsidR="00AF4BFA">
        <w:rPr>
          <w:noProof/>
        </w:rPr>
        <w:fldChar w:fldCharType="end"/>
      </w:r>
    </w:p>
    <w:p w14:paraId="503A727D" w14:textId="77777777" w:rsidR="002823E9" w:rsidRPr="0029020E" w:rsidRDefault="002823E9">
      <w:pPr>
        <w:pStyle w:val="TOC2"/>
        <w:tabs>
          <w:tab w:val="left" w:pos="1077"/>
        </w:tabs>
        <w:rPr>
          <w:rFonts w:ascii="Calibri" w:hAnsi="Calibri"/>
          <w:noProof/>
          <w:szCs w:val="22"/>
          <w:lang w:eastAsia="en-GB"/>
        </w:rPr>
      </w:pPr>
      <w:r>
        <w:rPr>
          <w:noProof/>
        </w:rPr>
        <w:t>5.2.</w:t>
      </w:r>
      <w:r w:rsidRPr="0029020E">
        <w:rPr>
          <w:rFonts w:ascii="Calibri" w:hAnsi="Calibri"/>
          <w:noProof/>
          <w:szCs w:val="22"/>
          <w:lang w:eastAsia="en-GB"/>
        </w:rPr>
        <w:tab/>
      </w:r>
      <w:r>
        <w:rPr>
          <w:noProof/>
        </w:rPr>
        <w:t>Start date &amp; period of implementation</w:t>
      </w:r>
      <w:r>
        <w:rPr>
          <w:noProof/>
        </w:rPr>
        <w:tab/>
      </w:r>
      <w:r w:rsidR="00AF4BFA">
        <w:rPr>
          <w:noProof/>
        </w:rPr>
        <w:fldChar w:fldCharType="begin"/>
      </w:r>
      <w:r>
        <w:rPr>
          <w:noProof/>
        </w:rPr>
        <w:instrText xml:space="preserve"> PAGEREF _Toc438131781 \h </w:instrText>
      </w:r>
      <w:r w:rsidR="00AF4BFA">
        <w:rPr>
          <w:noProof/>
        </w:rPr>
      </w:r>
      <w:r w:rsidR="00AF4BFA">
        <w:rPr>
          <w:noProof/>
        </w:rPr>
        <w:fldChar w:fldCharType="separate"/>
      </w:r>
      <w:r>
        <w:rPr>
          <w:noProof/>
        </w:rPr>
        <w:t>5</w:t>
      </w:r>
      <w:r w:rsidR="00AF4BFA">
        <w:rPr>
          <w:noProof/>
        </w:rPr>
        <w:fldChar w:fldCharType="end"/>
      </w:r>
    </w:p>
    <w:p w14:paraId="6D47022B" w14:textId="77777777" w:rsidR="002823E9" w:rsidRPr="0029020E" w:rsidRDefault="002823E9">
      <w:pPr>
        <w:pStyle w:val="TOC1"/>
        <w:rPr>
          <w:rFonts w:ascii="Calibri" w:hAnsi="Calibri"/>
          <w:b w:val="0"/>
          <w:caps w:val="0"/>
          <w:noProof/>
          <w:szCs w:val="22"/>
          <w:lang w:eastAsia="en-GB"/>
        </w:rPr>
      </w:pPr>
      <w:r>
        <w:rPr>
          <w:noProof/>
        </w:rPr>
        <w:t>6.</w:t>
      </w:r>
      <w:r w:rsidRPr="0029020E">
        <w:rPr>
          <w:rFonts w:ascii="Calibri" w:hAnsi="Calibri"/>
          <w:b w:val="0"/>
          <w:caps w:val="0"/>
          <w:noProof/>
          <w:szCs w:val="22"/>
          <w:lang w:eastAsia="en-GB"/>
        </w:rPr>
        <w:tab/>
      </w:r>
      <w:r>
        <w:rPr>
          <w:noProof/>
        </w:rPr>
        <w:t>REQUIREMENTS</w:t>
      </w:r>
      <w:r>
        <w:rPr>
          <w:noProof/>
        </w:rPr>
        <w:tab/>
      </w:r>
      <w:r w:rsidR="00AF4BFA">
        <w:rPr>
          <w:noProof/>
        </w:rPr>
        <w:fldChar w:fldCharType="begin"/>
      </w:r>
      <w:r>
        <w:rPr>
          <w:noProof/>
        </w:rPr>
        <w:instrText xml:space="preserve"> PAGEREF _Toc438131782 \h </w:instrText>
      </w:r>
      <w:r w:rsidR="00AF4BFA">
        <w:rPr>
          <w:noProof/>
        </w:rPr>
      </w:r>
      <w:r w:rsidR="00AF4BFA">
        <w:rPr>
          <w:noProof/>
        </w:rPr>
        <w:fldChar w:fldCharType="separate"/>
      </w:r>
      <w:r>
        <w:rPr>
          <w:noProof/>
        </w:rPr>
        <w:t>5</w:t>
      </w:r>
      <w:r w:rsidR="00AF4BFA">
        <w:rPr>
          <w:noProof/>
        </w:rPr>
        <w:fldChar w:fldCharType="end"/>
      </w:r>
    </w:p>
    <w:p w14:paraId="582B26E1" w14:textId="77777777" w:rsidR="002823E9" w:rsidRPr="0029020E" w:rsidRDefault="002823E9">
      <w:pPr>
        <w:pStyle w:val="TOC2"/>
        <w:tabs>
          <w:tab w:val="left" w:pos="1077"/>
        </w:tabs>
        <w:rPr>
          <w:rFonts w:ascii="Calibri" w:hAnsi="Calibri"/>
          <w:noProof/>
          <w:szCs w:val="22"/>
          <w:lang w:eastAsia="en-GB"/>
        </w:rPr>
      </w:pPr>
      <w:r>
        <w:rPr>
          <w:noProof/>
        </w:rPr>
        <w:t>6.1.</w:t>
      </w:r>
      <w:r w:rsidRPr="0029020E">
        <w:rPr>
          <w:rFonts w:ascii="Calibri" w:hAnsi="Calibri"/>
          <w:noProof/>
          <w:szCs w:val="22"/>
          <w:lang w:eastAsia="en-GB"/>
        </w:rPr>
        <w:tab/>
      </w:r>
      <w:r w:rsidR="00365A9C" w:rsidRPr="00365A9C">
        <w:rPr>
          <w:noProof/>
        </w:rPr>
        <w:t>Experts</w:t>
      </w:r>
      <w:r>
        <w:rPr>
          <w:noProof/>
        </w:rPr>
        <w:tab/>
      </w:r>
      <w:r w:rsidR="00AF4BFA">
        <w:rPr>
          <w:noProof/>
        </w:rPr>
        <w:fldChar w:fldCharType="begin"/>
      </w:r>
      <w:r>
        <w:rPr>
          <w:noProof/>
        </w:rPr>
        <w:instrText xml:space="preserve"> PAGEREF _Toc438131783 \h </w:instrText>
      </w:r>
      <w:r w:rsidR="00AF4BFA">
        <w:rPr>
          <w:noProof/>
        </w:rPr>
      </w:r>
      <w:r w:rsidR="00AF4BFA">
        <w:rPr>
          <w:noProof/>
        </w:rPr>
        <w:fldChar w:fldCharType="separate"/>
      </w:r>
      <w:r>
        <w:rPr>
          <w:noProof/>
        </w:rPr>
        <w:t>5</w:t>
      </w:r>
      <w:r w:rsidR="00AF4BFA">
        <w:rPr>
          <w:noProof/>
        </w:rPr>
        <w:fldChar w:fldCharType="end"/>
      </w:r>
    </w:p>
    <w:p w14:paraId="0A7F57F0" w14:textId="77777777" w:rsidR="002823E9" w:rsidRPr="0029020E" w:rsidRDefault="002823E9">
      <w:pPr>
        <w:pStyle w:val="TOC2"/>
        <w:tabs>
          <w:tab w:val="left" w:pos="1077"/>
        </w:tabs>
        <w:rPr>
          <w:rFonts w:ascii="Calibri" w:hAnsi="Calibri"/>
          <w:noProof/>
          <w:szCs w:val="22"/>
          <w:lang w:eastAsia="en-GB"/>
        </w:rPr>
      </w:pPr>
      <w:r>
        <w:rPr>
          <w:noProof/>
        </w:rPr>
        <w:t>6.2.</w:t>
      </w:r>
      <w:r w:rsidRPr="0029020E">
        <w:rPr>
          <w:rFonts w:ascii="Calibri" w:hAnsi="Calibri"/>
          <w:noProof/>
          <w:szCs w:val="22"/>
          <w:lang w:eastAsia="en-GB"/>
        </w:rPr>
        <w:tab/>
      </w:r>
      <w:r>
        <w:rPr>
          <w:noProof/>
        </w:rPr>
        <w:t>Office accommodation</w:t>
      </w:r>
      <w:r>
        <w:rPr>
          <w:noProof/>
        </w:rPr>
        <w:tab/>
      </w:r>
      <w:r w:rsidR="00AF4BFA">
        <w:rPr>
          <w:noProof/>
        </w:rPr>
        <w:fldChar w:fldCharType="begin"/>
      </w:r>
      <w:r>
        <w:rPr>
          <w:noProof/>
        </w:rPr>
        <w:instrText xml:space="preserve"> PAGEREF _Toc438131784 \h </w:instrText>
      </w:r>
      <w:r w:rsidR="00AF4BFA">
        <w:rPr>
          <w:noProof/>
        </w:rPr>
      </w:r>
      <w:r w:rsidR="00AF4BFA">
        <w:rPr>
          <w:noProof/>
        </w:rPr>
        <w:fldChar w:fldCharType="separate"/>
      </w:r>
      <w:r>
        <w:rPr>
          <w:noProof/>
        </w:rPr>
        <w:t>8</w:t>
      </w:r>
      <w:r w:rsidR="00AF4BFA">
        <w:rPr>
          <w:noProof/>
        </w:rPr>
        <w:fldChar w:fldCharType="end"/>
      </w:r>
    </w:p>
    <w:p w14:paraId="525D4FA1" w14:textId="77777777" w:rsidR="002823E9" w:rsidRPr="0029020E" w:rsidRDefault="002823E9">
      <w:pPr>
        <w:pStyle w:val="TOC2"/>
        <w:tabs>
          <w:tab w:val="left" w:pos="1077"/>
        </w:tabs>
        <w:rPr>
          <w:rFonts w:ascii="Calibri" w:hAnsi="Calibri"/>
          <w:noProof/>
          <w:szCs w:val="22"/>
          <w:lang w:eastAsia="en-GB"/>
        </w:rPr>
      </w:pPr>
      <w:r>
        <w:rPr>
          <w:noProof/>
        </w:rPr>
        <w:t>6.3.</w:t>
      </w:r>
      <w:r w:rsidRPr="0029020E">
        <w:rPr>
          <w:rFonts w:ascii="Calibri" w:hAnsi="Calibri"/>
          <w:noProof/>
          <w:szCs w:val="22"/>
          <w:lang w:eastAsia="en-GB"/>
        </w:rPr>
        <w:tab/>
      </w:r>
      <w:r>
        <w:rPr>
          <w:noProof/>
        </w:rPr>
        <w:t>Facilities to be provided by the Contractor</w:t>
      </w:r>
      <w:r>
        <w:rPr>
          <w:noProof/>
        </w:rPr>
        <w:tab/>
      </w:r>
      <w:r w:rsidR="00AF4BFA">
        <w:rPr>
          <w:noProof/>
        </w:rPr>
        <w:fldChar w:fldCharType="begin"/>
      </w:r>
      <w:r>
        <w:rPr>
          <w:noProof/>
        </w:rPr>
        <w:instrText xml:space="preserve"> PAGEREF _Toc438131785 \h </w:instrText>
      </w:r>
      <w:r w:rsidR="00AF4BFA">
        <w:rPr>
          <w:noProof/>
        </w:rPr>
      </w:r>
      <w:r w:rsidR="00AF4BFA">
        <w:rPr>
          <w:noProof/>
        </w:rPr>
        <w:fldChar w:fldCharType="separate"/>
      </w:r>
      <w:r>
        <w:rPr>
          <w:noProof/>
        </w:rPr>
        <w:t>8</w:t>
      </w:r>
      <w:r w:rsidR="00AF4BFA">
        <w:rPr>
          <w:noProof/>
        </w:rPr>
        <w:fldChar w:fldCharType="end"/>
      </w:r>
    </w:p>
    <w:p w14:paraId="60C4AB3A" w14:textId="77777777" w:rsidR="002823E9" w:rsidRPr="0029020E" w:rsidRDefault="002823E9">
      <w:pPr>
        <w:pStyle w:val="TOC2"/>
        <w:tabs>
          <w:tab w:val="left" w:pos="1077"/>
        </w:tabs>
        <w:rPr>
          <w:rFonts w:ascii="Calibri" w:hAnsi="Calibri"/>
          <w:noProof/>
          <w:szCs w:val="22"/>
          <w:lang w:eastAsia="en-GB"/>
        </w:rPr>
      </w:pPr>
      <w:r>
        <w:rPr>
          <w:noProof/>
        </w:rPr>
        <w:t>6.4.</w:t>
      </w:r>
      <w:r w:rsidRPr="0029020E">
        <w:rPr>
          <w:rFonts w:ascii="Calibri" w:hAnsi="Calibri"/>
          <w:noProof/>
          <w:szCs w:val="22"/>
          <w:lang w:eastAsia="en-GB"/>
        </w:rPr>
        <w:tab/>
      </w:r>
      <w:r>
        <w:rPr>
          <w:noProof/>
        </w:rPr>
        <w:t>Equipment</w:t>
      </w:r>
      <w:r>
        <w:rPr>
          <w:noProof/>
        </w:rPr>
        <w:tab/>
      </w:r>
      <w:r w:rsidR="00AF4BFA">
        <w:rPr>
          <w:noProof/>
        </w:rPr>
        <w:fldChar w:fldCharType="begin"/>
      </w:r>
      <w:r>
        <w:rPr>
          <w:noProof/>
        </w:rPr>
        <w:instrText xml:space="preserve"> PAGEREF _Toc438131786 \h </w:instrText>
      </w:r>
      <w:r w:rsidR="00AF4BFA">
        <w:rPr>
          <w:noProof/>
        </w:rPr>
      </w:r>
      <w:r w:rsidR="00AF4BFA">
        <w:rPr>
          <w:noProof/>
        </w:rPr>
        <w:fldChar w:fldCharType="separate"/>
      </w:r>
      <w:r>
        <w:rPr>
          <w:noProof/>
        </w:rPr>
        <w:t>8</w:t>
      </w:r>
      <w:r w:rsidR="00AF4BFA">
        <w:rPr>
          <w:noProof/>
        </w:rPr>
        <w:fldChar w:fldCharType="end"/>
      </w:r>
    </w:p>
    <w:p w14:paraId="73E9C4CE" w14:textId="77777777" w:rsidR="002823E9" w:rsidRPr="0029020E" w:rsidRDefault="002823E9">
      <w:pPr>
        <w:pStyle w:val="TOC2"/>
        <w:tabs>
          <w:tab w:val="left" w:pos="1077"/>
        </w:tabs>
        <w:rPr>
          <w:rFonts w:ascii="Calibri" w:hAnsi="Calibri"/>
          <w:noProof/>
          <w:szCs w:val="22"/>
          <w:lang w:eastAsia="en-GB"/>
        </w:rPr>
      </w:pPr>
      <w:r>
        <w:rPr>
          <w:noProof/>
        </w:rPr>
        <w:t>6.5.</w:t>
      </w:r>
      <w:r w:rsidRPr="0029020E">
        <w:rPr>
          <w:rFonts w:ascii="Calibri" w:hAnsi="Calibri"/>
          <w:noProof/>
          <w:szCs w:val="22"/>
          <w:lang w:eastAsia="en-GB"/>
        </w:rPr>
        <w:tab/>
      </w:r>
      <w:r>
        <w:rPr>
          <w:noProof/>
        </w:rPr>
        <w:t>Incidental expenditure</w:t>
      </w:r>
      <w:r>
        <w:rPr>
          <w:noProof/>
        </w:rPr>
        <w:tab/>
      </w:r>
      <w:r w:rsidR="00AF4BFA">
        <w:rPr>
          <w:noProof/>
        </w:rPr>
        <w:fldChar w:fldCharType="begin"/>
      </w:r>
      <w:r>
        <w:rPr>
          <w:noProof/>
        </w:rPr>
        <w:instrText xml:space="preserve"> PAGEREF _Toc438131787 \h </w:instrText>
      </w:r>
      <w:r w:rsidR="00AF4BFA">
        <w:rPr>
          <w:noProof/>
        </w:rPr>
      </w:r>
      <w:r w:rsidR="00AF4BFA">
        <w:rPr>
          <w:noProof/>
        </w:rPr>
        <w:fldChar w:fldCharType="separate"/>
      </w:r>
      <w:r>
        <w:rPr>
          <w:noProof/>
        </w:rPr>
        <w:t>8</w:t>
      </w:r>
      <w:r w:rsidR="00AF4BFA">
        <w:rPr>
          <w:noProof/>
        </w:rPr>
        <w:fldChar w:fldCharType="end"/>
      </w:r>
    </w:p>
    <w:p w14:paraId="6A3012E3" w14:textId="77777777" w:rsidR="002823E9" w:rsidRPr="0029020E" w:rsidRDefault="002823E9">
      <w:pPr>
        <w:pStyle w:val="TOC2"/>
        <w:tabs>
          <w:tab w:val="left" w:pos="1077"/>
        </w:tabs>
        <w:rPr>
          <w:rFonts w:ascii="Calibri" w:hAnsi="Calibri"/>
          <w:noProof/>
          <w:szCs w:val="22"/>
          <w:lang w:eastAsia="en-GB"/>
        </w:rPr>
      </w:pPr>
      <w:r>
        <w:rPr>
          <w:noProof/>
        </w:rPr>
        <w:t>6.6.</w:t>
      </w:r>
      <w:r w:rsidRPr="0029020E">
        <w:rPr>
          <w:rFonts w:ascii="Calibri" w:hAnsi="Calibri"/>
          <w:noProof/>
          <w:szCs w:val="22"/>
          <w:lang w:eastAsia="en-GB"/>
        </w:rPr>
        <w:tab/>
      </w:r>
      <w:r>
        <w:rPr>
          <w:noProof/>
        </w:rPr>
        <w:t>Lump sums</w:t>
      </w:r>
      <w:r>
        <w:rPr>
          <w:noProof/>
        </w:rPr>
        <w:tab/>
      </w:r>
      <w:r w:rsidR="00AF4BFA">
        <w:rPr>
          <w:noProof/>
        </w:rPr>
        <w:fldChar w:fldCharType="begin"/>
      </w:r>
      <w:r>
        <w:rPr>
          <w:noProof/>
        </w:rPr>
        <w:instrText xml:space="preserve"> PAGEREF _Toc438131788 \h </w:instrText>
      </w:r>
      <w:r w:rsidR="00AF4BFA">
        <w:rPr>
          <w:noProof/>
        </w:rPr>
      </w:r>
      <w:r w:rsidR="00AF4BFA">
        <w:rPr>
          <w:noProof/>
        </w:rPr>
        <w:fldChar w:fldCharType="separate"/>
      </w:r>
      <w:r>
        <w:rPr>
          <w:noProof/>
        </w:rPr>
        <w:t>9</w:t>
      </w:r>
      <w:r w:rsidR="00AF4BFA">
        <w:rPr>
          <w:noProof/>
        </w:rPr>
        <w:fldChar w:fldCharType="end"/>
      </w:r>
    </w:p>
    <w:p w14:paraId="515178A3" w14:textId="77777777" w:rsidR="002823E9" w:rsidRPr="0029020E" w:rsidRDefault="002823E9">
      <w:pPr>
        <w:pStyle w:val="TOC2"/>
        <w:tabs>
          <w:tab w:val="left" w:pos="1077"/>
        </w:tabs>
        <w:rPr>
          <w:rFonts w:ascii="Calibri" w:hAnsi="Calibri"/>
          <w:noProof/>
          <w:szCs w:val="22"/>
          <w:lang w:eastAsia="en-GB"/>
        </w:rPr>
      </w:pPr>
      <w:r>
        <w:rPr>
          <w:noProof/>
        </w:rPr>
        <w:t>6.7.</w:t>
      </w:r>
      <w:r w:rsidRPr="0029020E">
        <w:rPr>
          <w:rFonts w:ascii="Calibri" w:hAnsi="Calibri"/>
          <w:noProof/>
          <w:szCs w:val="22"/>
          <w:lang w:eastAsia="en-GB"/>
        </w:rPr>
        <w:tab/>
      </w:r>
      <w:r>
        <w:rPr>
          <w:noProof/>
        </w:rPr>
        <w:t>Expenditure verification</w:t>
      </w:r>
      <w:r>
        <w:rPr>
          <w:noProof/>
        </w:rPr>
        <w:tab/>
      </w:r>
      <w:r w:rsidR="00AF4BFA">
        <w:rPr>
          <w:noProof/>
        </w:rPr>
        <w:fldChar w:fldCharType="begin"/>
      </w:r>
      <w:r>
        <w:rPr>
          <w:noProof/>
        </w:rPr>
        <w:instrText xml:space="preserve"> PAGEREF _Toc438131789 \h </w:instrText>
      </w:r>
      <w:r w:rsidR="00AF4BFA">
        <w:rPr>
          <w:noProof/>
        </w:rPr>
      </w:r>
      <w:r w:rsidR="00AF4BFA">
        <w:rPr>
          <w:noProof/>
        </w:rPr>
        <w:fldChar w:fldCharType="separate"/>
      </w:r>
      <w:r>
        <w:rPr>
          <w:noProof/>
        </w:rPr>
        <w:t>10</w:t>
      </w:r>
      <w:r w:rsidR="00AF4BFA">
        <w:rPr>
          <w:noProof/>
        </w:rPr>
        <w:fldChar w:fldCharType="end"/>
      </w:r>
    </w:p>
    <w:p w14:paraId="3D8DEDD1" w14:textId="77777777" w:rsidR="002823E9" w:rsidRPr="0029020E" w:rsidRDefault="002823E9">
      <w:pPr>
        <w:pStyle w:val="TOC1"/>
        <w:rPr>
          <w:rFonts w:ascii="Calibri" w:hAnsi="Calibri"/>
          <w:b w:val="0"/>
          <w:caps w:val="0"/>
          <w:noProof/>
          <w:szCs w:val="22"/>
          <w:lang w:eastAsia="en-GB"/>
        </w:rPr>
      </w:pPr>
      <w:r>
        <w:rPr>
          <w:noProof/>
        </w:rPr>
        <w:t>7.</w:t>
      </w:r>
      <w:r w:rsidRPr="0029020E">
        <w:rPr>
          <w:rFonts w:ascii="Calibri" w:hAnsi="Calibri"/>
          <w:b w:val="0"/>
          <w:caps w:val="0"/>
          <w:noProof/>
          <w:szCs w:val="22"/>
          <w:lang w:eastAsia="en-GB"/>
        </w:rPr>
        <w:tab/>
      </w:r>
      <w:r>
        <w:rPr>
          <w:noProof/>
        </w:rPr>
        <w:t>REPORTS</w:t>
      </w:r>
      <w:r>
        <w:rPr>
          <w:noProof/>
        </w:rPr>
        <w:tab/>
      </w:r>
      <w:r w:rsidR="00AF4BFA">
        <w:rPr>
          <w:noProof/>
        </w:rPr>
        <w:fldChar w:fldCharType="begin"/>
      </w:r>
      <w:r>
        <w:rPr>
          <w:noProof/>
        </w:rPr>
        <w:instrText xml:space="preserve"> PAGEREF _Toc438131790 \h </w:instrText>
      </w:r>
      <w:r w:rsidR="00AF4BFA">
        <w:rPr>
          <w:noProof/>
        </w:rPr>
      </w:r>
      <w:r w:rsidR="00AF4BFA">
        <w:rPr>
          <w:noProof/>
        </w:rPr>
        <w:fldChar w:fldCharType="separate"/>
      </w:r>
      <w:r>
        <w:rPr>
          <w:noProof/>
        </w:rPr>
        <w:t>10</w:t>
      </w:r>
      <w:r w:rsidR="00AF4BFA">
        <w:rPr>
          <w:noProof/>
        </w:rPr>
        <w:fldChar w:fldCharType="end"/>
      </w:r>
    </w:p>
    <w:p w14:paraId="08E93449" w14:textId="77777777" w:rsidR="002823E9" w:rsidRPr="0029020E" w:rsidRDefault="002823E9">
      <w:pPr>
        <w:pStyle w:val="TOC2"/>
        <w:tabs>
          <w:tab w:val="left" w:pos="1077"/>
        </w:tabs>
        <w:rPr>
          <w:rFonts w:ascii="Calibri" w:hAnsi="Calibri"/>
          <w:noProof/>
          <w:szCs w:val="22"/>
          <w:lang w:eastAsia="en-GB"/>
        </w:rPr>
      </w:pPr>
      <w:r>
        <w:rPr>
          <w:noProof/>
        </w:rPr>
        <w:t>7.1.</w:t>
      </w:r>
      <w:r w:rsidRPr="0029020E">
        <w:rPr>
          <w:rFonts w:ascii="Calibri" w:hAnsi="Calibri"/>
          <w:noProof/>
          <w:szCs w:val="22"/>
          <w:lang w:eastAsia="en-GB"/>
        </w:rPr>
        <w:tab/>
      </w:r>
      <w:r>
        <w:rPr>
          <w:noProof/>
        </w:rPr>
        <w:t>Reporting requirements</w:t>
      </w:r>
      <w:r>
        <w:rPr>
          <w:noProof/>
        </w:rPr>
        <w:tab/>
      </w:r>
      <w:r w:rsidR="00AF4BFA">
        <w:rPr>
          <w:noProof/>
        </w:rPr>
        <w:fldChar w:fldCharType="begin"/>
      </w:r>
      <w:r>
        <w:rPr>
          <w:noProof/>
        </w:rPr>
        <w:instrText xml:space="preserve"> PAGEREF _Toc438131791 \h </w:instrText>
      </w:r>
      <w:r w:rsidR="00AF4BFA">
        <w:rPr>
          <w:noProof/>
        </w:rPr>
      </w:r>
      <w:r w:rsidR="00AF4BFA">
        <w:rPr>
          <w:noProof/>
        </w:rPr>
        <w:fldChar w:fldCharType="separate"/>
      </w:r>
      <w:r>
        <w:rPr>
          <w:noProof/>
        </w:rPr>
        <w:t>10</w:t>
      </w:r>
      <w:r w:rsidR="00AF4BFA">
        <w:rPr>
          <w:noProof/>
        </w:rPr>
        <w:fldChar w:fldCharType="end"/>
      </w:r>
    </w:p>
    <w:p w14:paraId="75878153" w14:textId="77777777" w:rsidR="002823E9" w:rsidRPr="0029020E" w:rsidRDefault="002823E9">
      <w:pPr>
        <w:pStyle w:val="TOC2"/>
        <w:tabs>
          <w:tab w:val="left" w:pos="1077"/>
        </w:tabs>
        <w:rPr>
          <w:rFonts w:ascii="Calibri" w:hAnsi="Calibri"/>
          <w:noProof/>
          <w:szCs w:val="22"/>
          <w:lang w:eastAsia="en-GB"/>
        </w:rPr>
      </w:pPr>
      <w:r>
        <w:rPr>
          <w:noProof/>
        </w:rPr>
        <w:t>7.2.</w:t>
      </w:r>
      <w:r w:rsidRPr="0029020E">
        <w:rPr>
          <w:rFonts w:ascii="Calibri" w:hAnsi="Calibri"/>
          <w:noProof/>
          <w:szCs w:val="22"/>
          <w:lang w:eastAsia="en-GB"/>
        </w:rPr>
        <w:tab/>
      </w:r>
      <w:r>
        <w:rPr>
          <w:noProof/>
        </w:rPr>
        <w:t>Submission &amp; approval of reports</w:t>
      </w:r>
      <w:r>
        <w:rPr>
          <w:noProof/>
        </w:rPr>
        <w:tab/>
      </w:r>
      <w:r w:rsidR="00AF4BFA">
        <w:rPr>
          <w:noProof/>
        </w:rPr>
        <w:fldChar w:fldCharType="begin"/>
      </w:r>
      <w:r>
        <w:rPr>
          <w:noProof/>
        </w:rPr>
        <w:instrText xml:space="preserve"> PAGEREF _Toc438131792 \h </w:instrText>
      </w:r>
      <w:r w:rsidR="00AF4BFA">
        <w:rPr>
          <w:noProof/>
        </w:rPr>
      </w:r>
      <w:r w:rsidR="00AF4BFA">
        <w:rPr>
          <w:noProof/>
        </w:rPr>
        <w:fldChar w:fldCharType="separate"/>
      </w:r>
      <w:r>
        <w:rPr>
          <w:noProof/>
        </w:rPr>
        <w:t>11</w:t>
      </w:r>
      <w:r w:rsidR="00AF4BFA">
        <w:rPr>
          <w:noProof/>
        </w:rPr>
        <w:fldChar w:fldCharType="end"/>
      </w:r>
    </w:p>
    <w:p w14:paraId="6A793ED1" w14:textId="77777777" w:rsidR="002823E9" w:rsidRPr="0029020E" w:rsidRDefault="002823E9">
      <w:pPr>
        <w:pStyle w:val="TOC1"/>
        <w:rPr>
          <w:rFonts w:ascii="Calibri" w:hAnsi="Calibri"/>
          <w:b w:val="0"/>
          <w:caps w:val="0"/>
          <w:noProof/>
          <w:szCs w:val="22"/>
          <w:lang w:eastAsia="en-GB"/>
        </w:rPr>
      </w:pPr>
      <w:r>
        <w:rPr>
          <w:noProof/>
        </w:rPr>
        <w:t>8.</w:t>
      </w:r>
      <w:r w:rsidRPr="0029020E">
        <w:rPr>
          <w:rFonts w:ascii="Calibri" w:hAnsi="Calibri"/>
          <w:b w:val="0"/>
          <w:caps w:val="0"/>
          <w:noProof/>
          <w:szCs w:val="22"/>
          <w:lang w:eastAsia="en-GB"/>
        </w:rPr>
        <w:tab/>
      </w:r>
      <w:r>
        <w:rPr>
          <w:noProof/>
        </w:rPr>
        <w:t>MONITORING AND EVALUATION</w:t>
      </w:r>
      <w:r>
        <w:rPr>
          <w:noProof/>
        </w:rPr>
        <w:tab/>
      </w:r>
      <w:r w:rsidR="00AF4BFA">
        <w:rPr>
          <w:noProof/>
        </w:rPr>
        <w:fldChar w:fldCharType="begin"/>
      </w:r>
      <w:r>
        <w:rPr>
          <w:noProof/>
        </w:rPr>
        <w:instrText xml:space="preserve"> PAGEREF _Toc438131793 \h </w:instrText>
      </w:r>
      <w:r w:rsidR="00AF4BFA">
        <w:rPr>
          <w:noProof/>
        </w:rPr>
      </w:r>
      <w:r w:rsidR="00AF4BFA">
        <w:rPr>
          <w:noProof/>
        </w:rPr>
        <w:fldChar w:fldCharType="separate"/>
      </w:r>
      <w:r>
        <w:rPr>
          <w:noProof/>
        </w:rPr>
        <w:t>11</w:t>
      </w:r>
      <w:r w:rsidR="00AF4BFA">
        <w:rPr>
          <w:noProof/>
        </w:rPr>
        <w:fldChar w:fldCharType="end"/>
      </w:r>
    </w:p>
    <w:p w14:paraId="486BC6E5" w14:textId="77777777" w:rsidR="002823E9" w:rsidRPr="0029020E" w:rsidRDefault="002823E9">
      <w:pPr>
        <w:pStyle w:val="TOC2"/>
        <w:tabs>
          <w:tab w:val="left" w:pos="1077"/>
        </w:tabs>
        <w:rPr>
          <w:rFonts w:ascii="Calibri" w:hAnsi="Calibri"/>
          <w:noProof/>
          <w:szCs w:val="22"/>
          <w:lang w:eastAsia="en-GB"/>
        </w:rPr>
      </w:pPr>
      <w:r>
        <w:rPr>
          <w:noProof/>
        </w:rPr>
        <w:t>8.1.</w:t>
      </w:r>
      <w:r w:rsidRPr="0029020E">
        <w:rPr>
          <w:rFonts w:ascii="Calibri" w:hAnsi="Calibri"/>
          <w:noProof/>
          <w:szCs w:val="22"/>
          <w:lang w:eastAsia="en-GB"/>
        </w:rPr>
        <w:tab/>
      </w:r>
      <w:r>
        <w:rPr>
          <w:noProof/>
        </w:rPr>
        <w:t>Definition of indicators</w:t>
      </w:r>
      <w:r>
        <w:rPr>
          <w:noProof/>
        </w:rPr>
        <w:tab/>
      </w:r>
      <w:r w:rsidR="00AF4BFA">
        <w:rPr>
          <w:noProof/>
        </w:rPr>
        <w:fldChar w:fldCharType="begin"/>
      </w:r>
      <w:r>
        <w:rPr>
          <w:noProof/>
        </w:rPr>
        <w:instrText xml:space="preserve"> PAGEREF _Toc438131794 \h </w:instrText>
      </w:r>
      <w:r w:rsidR="00AF4BFA">
        <w:rPr>
          <w:noProof/>
        </w:rPr>
      </w:r>
      <w:r w:rsidR="00AF4BFA">
        <w:rPr>
          <w:noProof/>
        </w:rPr>
        <w:fldChar w:fldCharType="separate"/>
      </w:r>
      <w:r>
        <w:rPr>
          <w:noProof/>
        </w:rPr>
        <w:t>11</w:t>
      </w:r>
      <w:r w:rsidR="00AF4BFA">
        <w:rPr>
          <w:noProof/>
        </w:rPr>
        <w:fldChar w:fldCharType="end"/>
      </w:r>
    </w:p>
    <w:p w14:paraId="69BA1967" w14:textId="77777777" w:rsidR="002823E9" w:rsidRPr="0029020E" w:rsidRDefault="002823E9">
      <w:pPr>
        <w:pStyle w:val="TOC2"/>
        <w:tabs>
          <w:tab w:val="left" w:pos="1077"/>
        </w:tabs>
        <w:rPr>
          <w:rFonts w:ascii="Calibri" w:hAnsi="Calibri"/>
          <w:noProof/>
          <w:szCs w:val="22"/>
          <w:lang w:eastAsia="en-GB"/>
        </w:rPr>
      </w:pPr>
      <w:r>
        <w:rPr>
          <w:noProof/>
        </w:rPr>
        <w:t>8.2.</w:t>
      </w:r>
      <w:r w:rsidRPr="0029020E">
        <w:rPr>
          <w:rFonts w:ascii="Calibri" w:hAnsi="Calibri"/>
          <w:noProof/>
          <w:szCs w:val="22"/>
          <w:lang w:eastAsia="en-GB"/>
        </w:rPr>
        <w:tab/>
      </w:r>
      <w:r>
        <w:rPr>
          <w:noProof/>
        </w:rPr>
        <w:t>Special requirements</w:t>
      </w:r>
      <w:r>
        <w:rPr>
          <w:noProof/>
        </w:rPr>
        <w:tab/>
      </w:r>
      <w:r w:rsidR="00AF4BFA">
        <w:rPr>
          <w:noProof/>
        </w:rPr>
        <w:fldChar w:fldCharType="begin"/>
      </w:r>
      <w:r>
        <w:rPr>
          <w:noProof/>
        </w:rPr>
        <w:instrText xml:space="preserve"> PAGEREF _Toc438131795 \h </w:instrText>
      </w:r>
      <w:r w:rsidR="00AF4BFA">
        <w:rPr>
          <w:noProof/>
        </w:rPr>
      </w:r>
      <w:r w:rsidR="00AF4BFA">
        <w:rPr>
          <w:noProof/>
        </w:rPr>
        <w:fldChar w:fldCharType="separate"/>
      </w:r>
      <w:r>
        <w:rPr>
          <w:noProof/>
        </w:rPr>
        <w:t>11</w:t>
      </w:r>
      <w:r w:rsidR="00AF4BFA">
        <w:rPr>
          <w:noProof/>
        </w:rPr>
        <w:fldChar w:fldCharType="end"/>
      </w:r>
    </w:p>
    <w:p w14:paraId="29A56F0C" w14:textId="4EBB84EC" w:rsidR="00913D30" w:rsidRDefault="00AF4BFA" w:rsidP="00913D30">
      <w:pPr>
        <w:pStyle w:val="Heading1"/>
        <w:keepLines/>
        <w:numPr>
          <w:ilvl w:val="0"/>
          <w:numId w:val="0"/>
        </w:numPr>
        <w:ind w:left="480"/>
        <w:rPr>
          <w:caps/>
          <w:kern w:val="0"/>
          <w:sz w:val="22"/>
          <w:szCs w:val="22"/>
          <w:lang w:eastAsia="en-US"/>
        </w:rPr>
      </w:pPr>
      <w:r w:rsidRPr="00913D30">
        <w:rPr>
          <w:caps/>
          <w:kern w:val="0"/>
          <w:sz w:val="22"/>
          <w:szCs w:val="22"/>
          <w:lang w:eastAsia="en-US"/>
        </w:rPr>
        <w:fldChar w:fldCharType="end"/>
      </w:r>
      <w:bookmarkStart w:id="0" w:name="_Toc438131762"/>
    </w:p>
    <w:p w14:paraId="4B70C5A4" w14:textId="77777777" w:rsidR="00913D30" w:rsidRDefault="00913D30" w:rsidP="00913D30">
      <w:pPr>
        <w:pStyle w:val="Heading1"/>
        <w:keepLines/>
        <w:numPr>
          <w:ilvl w:val="0"/>
          <w:numId w:val="0"/>
        </w:numPr>
        <w:rPr>
          <w:rFonts w:ascii="Arial" w:hAnsi="Arial"/>
          <w:b w:val="0"/>
          <w:smallCaps w:val="0"/>
          <w:kern w:val="0"/>
          <w:sz w:val="20"/>
          <w:szCs w:val="20"/>
          <w:lang w:eastAsia="en-US"/>
        </w:rPr>
      </w:pPr>
    </w:p>
    <w:p w14:paraId="5B89C26E" w14:textId="77777777" w:rsidR="00913D30" w:rsidRDefault="00913D30" w:rsidP="00913D30">
      <w:pPr>
        <w:pStyle w:val="Text1"/>
        <w:rPr>
          <w:lang w:eastAsia="en-US"/>
        </w:rPr>
      </w:pPr>
    </w:p>
    <w:p w14:paraId="4EF4D857" w14:textId="77777777" w:rsidR="00913D30" w:rsidRPr="00913D30" w:rsidRDefault="00913D30" w:rsidP="00913D30">
      <w:pPr>
        <w:pStyle w:val="Text1"/>
        <w:rPr>
          <w:lang w:eastAsia="en-US"/>
        </w:rPr>
      </w:pPr>
    </w:p>
    <w:p w14:paraId="0F94D3B0" w14:textId="77777777" w:rsidR="00913D30" w:rsidRPr="00913D30" w:rsidRDefault="00913D30" w:rsidP="00913D30">
      <w:pPr>
        <w:pStyle w:val="Text1"/>
      </w:pPr>
      <w:bookmarkStart w:id="1" w:name="_GoBack"/>
      <w:bookmarkEnd w:id="1"/>
    </w:p>
    <w:p w14:paraId="236D78EF" w14:textId="2E5A50CD" w:rsidR="00BB1BED" w:rsidRPr="00287A5B" w:rsidRDefault="00BB1BED" w:rsidP="006F00BF">
      <w:pPr>
        <w:pStyle w:val="Heading1"/>
        <w:keepLines/>
      </w:pPr>
      <w:r w:rsidRPr="00287A5B">
        <w:lastRenderedPageBreak/>
        <w:t>BACKGROUND INFORMATION</w:t>
      </w:r>
      <w:bookmarkEnd w:id="0"/>
    </w:p>
    <w:p w14:paraId="39C52D9C" w14:textId="77777777" w:rsidR="00BB1BED" w:rsidRPr="00287A5B" w:rsidRDefault="00F95F2E" w:rsidP="00902737">
      <w:pPr>
        <w:pStyle w:val="Heading2"/>
      </w:pPr>
      <w:bookmarkStart w:id="2" w:name="_Toc438131763"/>
      <w:r>
        <w:t>Partner country</w:t>
      </w:r>
      <w:bookmarkEnd w:id="2"/>
    </w:p>
    <w:p w14:paraId="5C7389C5" w14:textId="77777777" w:rsidR="00341052" w:rsidRDefault="00341052" w:rsidP="00913D30">
      <w:pPr>
        <w:ind w:firstLine="480"/>
        <w:rPr>
          <w:rFonts w:ascii="Times New Roman" w:hAnsi="Times New Roman"/>
          <w:sz w:val="22"/>
          <w:szCs w:val="22"/>
        </w:rPr>
      </w:pPr>
      <w:r w:rsidRPr="002A7A08">
        <w:rPr>
          <w:rFonts w:ascii="Times New Roman" w:hAnsi="Times New Roman"/>
          <w:sz w:val="22"/>
          <w:szCs w:val="22"/>
        </w:rPr>
        <w:t>Republic of Armenia</w:t>
      </w:r>
    </w:p>
    <w:p w14:paraId="57792B13" w14:textId="77777777" w:rsidR="00BB1BED" w:rsidRPr="00287A5B" w:rsidRDefault="00BB1BED" w:rsidP="00902737">
      <w:pPr>
        <w:pStyle w:val="Heading2"/>
      </w:pPr>
      <w:bookmarkStart w:id="3" w:name="_Toc438131764"/>
      <w:r w:rsidRPr="00287A5B">
        <w:t xml:space="preserve">Contracting </w:t>
      </w:r>
      <w:r w:rsidR="00213767">
        <w:t>a</w:t>
      </w:r>
      <w:r w:rsidRPr="00287A5B">
        <w:t>uthority</w:t>
      </w:r>
      <w:bookmarkEnd w:id="3"/>
    </w:p>
    <w:p w14:paraId="5E764FF1" w14:textId="3EFC8C8E" w:rsidR="005F1A1B" w:rsidRPr="005F1A1B" w:rsidRDefault="00913D30" w:rsidP="005F1A1B">
      <w:pPr>
        <w:pStyle w:val="Heading2"/>
        <w:numPr>
          <w:ilvl w:val="0"/>
          <w:numId w:val="0"/>
        </w:numPr>
        <w:ind w:left="480"/>
        <w:rPr>
          <w:b w:val="0"/>
        </w:rPr>
      </w:pPr>
      <w:bookmarkStart w:id="4" w:name="_Toc438131765"/>
      <w:r w:rsidRPr="00913D30">
        <w:rPr>
          <w:b w:val="0"/>
          <w:sz w:val="22"/>
          <w:szCs w:val="22"/>
        </w:rPr>
        <w:t>“</w:t>
      </w:r>
      <w:proofErr w:type="spellStart"/>
      <w:r w:rsidRPr="00913D30">
        <w:rPr>
          <w:b w:val="0"/>
          <w:sz w:val="22"/>
          <w:szCs w:val="22"/>
        </w:rPr>
        <w:t>Vanadzor</w:t>
      </w:r>
      <w:proofErr w:type="spellEnd"/>
      <w:r w:rsidRPr="00913D30">
        <w:rPr>
          <w:b w:val="0"/>
          <w:sz w:val="22"/>
          <w:szCs w:val="22"/>
        </w:rPr>
        <w:t xml:space="preserve"> Municipality Staff” Community Management Institution (from now on “</w:t>
      </w:r>
      <w:proofErr w:type="spellStart"/>
      <w:r w:rsidRPr="00913D30">
        <w:rPr>
          <w:b w:val="0"/>
          <w:sz w:val="22"/>
          <w:szCs w:val="22"/>
        </w:rPr>
        <w:t>Vanadzor</w:t>
      </w:r>
      <w:proofErr w:type="spellEnd"/>
      <w:r w:rsidRPr="00913D30">
        <w:rPr>
          <w:b w:val="0"/>
          <w:sz w:val="22"/>
          <w:szCs w:val="22"/>
        </w:rPr>
        <w:t xml:space="preserve"> Municipality”)</w:t>
      </w:r>
    </w:p>
    <w:p w14:paraId="7BE5BACC" w14:textId="77777777" w:rsidR="00BB1BED" w:rsidRPr="00287A5B" w:rsidRDefault="00BB1BED" w:rsidP="00902737">
      <w:pPr>
        <w:pStyle w:val="Heading2"/>
      </w:pPr>
      <w:r>
        <w:t>C</w:t>
      </w:r>
      <w:r w:rsidRPr="00287A5B">
        <w:t>ountry background</w:t>
      </w:r>
      <w:bookmarkEnd w:id="4"/>
    </w:p>
    <w:p w14:paraId="373C13AE" w14:textId="77777777" w:rsidR="00341052" w:rsidRPr="002A7A08" w:rsidRDefault="00341052" w:rsidP="00341052">
      <w:pPr>
        <w:tabs>
          <w:tab w:val="num" w:pos="0"/>
        </w:tabs>
        <w:spacing w:before="120"/>
        <w:rPr>
          <w:rFonts w:ascii="Times New Roman" w:hAnsi="Times New Roman"/>
          <w:sz w:val="22"/>
          <w:szCs w:val="22"/>
        </w:rPr>
      </w:pPr>
      <w:r w:rsidRPr="002A7A08">
        <w:rPr>
          <w:rFonts w:ascii="Times New Roman" w:hAnsi="Times New Roman"/>
          <w:sz w:val="22"/>
          <w:szCs w:val="22"/>
        </w:rPr>
        <w:t>Armenia local government system is 25 years old. Since 1996 it has been passing a long way towards its sustainability, viability and efficiency, particularly when Armenia became a member of the Council of Europe in 2001 and signed, among other documents, the European Charter of Local Self-Government, which entered into force on 1 May 2002. In 2002, the new Law on Local Self-Governance has been adopted taking into account many of the commitments of Armenia to Council of Europe.</w:t>
      </w:r>
    </w:p>
    <w:p w14:paraId="16CBBF86" w14:textId="77777777" w:rsidR="00341052" w:rsidRPr="002A7A08" w:rsidRDefault="00341052" w:rsidP="00341052">
      <w:pPr>
        <w:rPr>
          <w:rFonts w:ascii="Times New Roman" w:hAnsi="Times New Roman"/>
          <w:sz w:val="22"/>
          <w:szCs w:val="22"/>
        </w:rPr>
      </w:pPr>
      <w:r w:rsidRPr="002A7A08">
        <w:rPr>
          <w:rFonts w:ascii="Times New Roman" w:hAnsi="Times New Roman"/>
          <w:sz w:val="22"/>
          <w:szCs w:val="22"/>
        </w:rPr>
        <w:t>On 13 May 2013, Armenia ratified the Additional Protocol to the European Charter of Local Self-Government on the right to participate in the affairs of a local authority (Utrecht, 2009, CETS No. 207). The provisions of the Additional Protocol became part of Armenian legislation (RA Law on local self-government) on 19 June 2013. On its way to continuous improvement, Armenia has already has committed to all articles of the European Charter of local Self-Government.</w:t>
      </w:r>
    </w:p>
    <w:p w14:paraId="217F2BD5" w14:textId="77777777" w:rsidR="00341052" w:rsidRPr="002A7A08" w:rsidRDefault="00341052" w:rsidP="00341052">
      <w:pPr>
        <w:rPr>
          <w:rFonts w:ascii="Times New Roman" w:hAnsi="Times New Roman"/>
          <w:sz w:val="22"/>
          <w:szCs w:val="22"/>
        </w:rPr>
      </w:pPr>
      <w:r w:rsidRPr="002A7A08">
        <w:rPr>
          <w:rFonts w:ascii="Times New Roman" w:hAnsi="Times New Roman"/>
          <w:sz w:val="22"/>
          <w:szCs w:val="22"/>
        </w:rPr>
        <w:t>On 26 March 2014, the Congress of Local and Regional Authorities of Council of Europe adopted Recommendation 351(2014)</w:t>
      </w:r>
      <w:r w:rsidRPr="002A7A08">
        <w:rPr>
          <w:rStyle w:val="FootnoteReference"/>
          <w:rFonts w:ascii="Times New Roman" w:hAnsi="Times New Roman"/>
          <w:sz w:val="22"/>
          <w:szCs w:val="22"/>
        </w:rPr>
        <w:footnoteReference w:id="1"/>
      </w:r>
      <w:r w:rsidRPr="002A7A08">
        <w:rPr>
          <w:rFonts w:ascii="Times New Roman" w:hAnsi="Times New Roman"/>
          <w:sz w:val="22"/>
          <w:szCs w:val="22"/>
        </w:rPr>
        <w:t xml:space="preserve"> on local democracy in Armenia. The Congress acknowledged the efforts made by the Armenian authorities to implement the provisions of the European Charter of Local Self-Government, while at the same time identified a number of areas of concern, such as the existence of numerous small municipalities, the limited powers and own resources of local authorities, the weak capacity of community councils and calling for further improvement.</w:t>
      </w:r>
    </w:p>
    <w:p w14:paraId="26C14E0B" w14:textId="77777777" w:rsidR="00341052" w:rsidRPr="002A7A08" w:rsidRDefault="00341052" w:rsidP="00341052">
      <w:pPr>
        <w:rPr>
          <w:rFonts w:ascii="Times New Roman" w:hAnsi="Times New Roman"/>
          <w:color w:val="FF0000"/>
          <w:sz w:val="22"/>
          <w:szCs w:val="22"/>
        </w:rPr>
      </w:pPr>
      <w:r w:rsidRPr="002A7A08">
        <w:rPr>
          <w:rFonts w:ascii="Times New Roman" w:hAnsi="Times New Roman"/>
          <w:sz w:val="22"/>
          <w:szCs w:val="22"/>
        </w:rPr>
        <w:t>Decentralisation and the creation of a strong local government system remains a priority for Armenian authorities. On 23 November 2015, following positive results of referenda on consolidation in three pilot clusters (</w:t>
      </w:r>
      <w:proofErr w:type="spellStart"/>
      <w:r w:rsidRPr="002A7A08">
        <w:rPr>
          <w:rFonts w:ascii="Times New Roman" w:hAnsi="Times New Roman"/>
          <w:sz w:val="22"/>
          <w:szCs w:val="22"/>
        </w:rPr>
        <w:t>Dilijan</w:t>
      </w:r>
      <w:proofErr w:type="spellEnd"/>
      <w:r w:rsidRPr="002A7A08">
        <w:rPr>
          <w:rFonts w:ascii="Times New Roman" w:hAnsi="Times New Roman"/>
          <w:sz w:val="22"/>
          <w:szCs w:val="22"/>
        </w:rPr>
        <w:t xml:space="preserve">, </w:t>
      </w:r>
      <w:proofErr w:type="spellStart"/>
      <w:r w:rsidRPr="002A7A08">
        <w:rPr>
          <w:rFonts w:ascii="Times New Roman" w:hAnsi="Times New Roman"/>
          <w:sz w:val="22"/>
          <w:szCs w:val="22"/>
        </w:rPr>
        <w:t>Tumanyan</w:t>
      </w:r>
      <w:proofErr w:type="spellEnd"/>
      <w:r w:rsidRPr="002A7A08">
        <w:rPr>
          <w:rFonts w:ascii="Times New Roman" w:hAnsi="Times New Roman"/>
          <w:sz w:val="22"/>
          <w:szCs w:val="22"/>
        </w:rPr>
        <w:t xml:space="preserve"> and </w:t>
      </w:r>
      <w:proofErr w:type="spellStart"/>
      <w:r w:rsidRPr="002A7A08">
        <w:rPr>
          <w:rFonts w:ascii="Times New Roman" w:hAnsi="Times New Roman"/>
          <w:sz w:val="22"/>
          <w:szCs w:val="22"/>
        </w:rPr>
        <w:t>Tatev</w:t>
      </w:r>
      <w:proofErr w:type="spellEnd"/>
      <w:r w:rsidRPr="002A7A08">
        <w:rPr>
          <w:rFonts w:ascii="Times New Roman" w:hAnsi="Times New Roman"/>
          <w:sz w:val="22"/>
          <w:szCs w:val="22"/>
        </w:rPr>
        <w:t xml:space="preserve">), the Parliament passed a package of legislative amendments to a number of laws, establishing the legal framework for the implementation of consolidation in the pilot clusters. </w:t>
      </w:r>
    </w:p>
    <w:p w14:paraId="60DBB04B" w14:textId="77777777" w:rsidR="00341052" w:rsidRPr="001A216C" w:rsidRDefault="00341052" w:rsidP="00341052">
      <w:pPr>
        <w:rPr>
          <w:rFonts w:ascii="Times New Roman" w:hAnsi="Times New Roman"/>
          <w:sz w:val="22"/>
          <w:szCs w:val="22"/>
        </w:rPr>
      </w:pPr>
      <w:r w:rsidRPr="002A7A08">
        <w:rPr>
          <w:rFonts w:ascii="Times New Roman" w:hAnsi="Times New Roman"/>
          <w:sz w:val="22"/>
          <w:szCs w:val="22"/>
        </w:rPr>
        <w:t>The constitutional referendum of 6 December 2015, introducing a shift to parliamentary governance on the national level, paved the way for further legal reforms in the field of local self-government. These reforms aim at strengthening the role of local councillors, particularly by enhancing their supervisory powers, giving emphasis to the role of inter-community bodies and organisations for enhancing the efficiency of local self-government. Constitutional provisions provide for the possibility of indirect elections of the community leaders and partisan structure of the community councils.</w:t>
      </w:r>
    </w:p>
    <w:p w14:paraId="67072534" w14:textId="77777777" w:rsidR="00BB1BED" w:rsidRPr="00287A5B" w:rsidRDefault="00BB1BED" w:rsidP="00902737">
      <w:pPr>
        <w:pStyle w:val="Heading2"/>
      </w:pPr>
      <w:bookmarkStart w:id="5" w:name="_Toc438131766"/>
      <w:r w:rsidRPr="00287A5B">
        <w:t xml:space="preserve">Current </w:t>
      </w:r>
      <w:r>
        <w:t>situation</w:t>
      </w:r>
      <w:r w:rsidRPr="00287A5B">
        <w:t xml:space="preserve"> in the sector</w:t>
      </w:r>
      <w:bookmarkEnd w:id="5"/>
    </w:p>
    <w:p w14:paraId="182B34AE" w14:textId="77777777" w:rsidR="00341052" w:rsidRPr="002A7A08" w:rsidRDefault="00341052" w:rsidP="00341052">
      <w:pPr>
        <w:rPr>
          <w:rFonts w:ascii="Times New Roman" w:hAnsi="Times New Roman"/>
          <w:sz w:val="22"/>
          <w:szCs w:val="22"/>
        </w:rPr>
      </w:pPr>
      <w:r w:rsidRPr="002A7A08">
        <w:rPr>
          <w:rFonts w:ascii="Times New Roman" w:hAnsi="Times New Roman"/>
          <w:sz w:val="22"/>
          <w:szCs w:val="22"/>
        </w:rPr>
        <w:t>Currently, municipalities in Armenia need to constantly improve their capacities, knowledge and skills to mobilize more resources to ensure efficient and quality service delivery. In the course of public administration reforms the opportunities and potential of amalgamated communities are being increased, along with challenges they encounter as newly reformed communities.</w:t>
      </w:r>
    </w:p>
    <w:p w14:paraId="4C90A332" w14:textId="77777777" w:rsidR="00BB1BED" w:rsidRPr="00082280" w:rsidRDefault="00341052" w:rsidP="00082280">
      <w:pPr>
        <w:pStyle w:val="Heading2"/>
        <w:numPr>
          <w:ilvl w:val="0"/>
          <w:numId w:val="0"/>
        </w:numPr>
        <w:ind w:left="90" w:firstLine="390"/>
        <w:jc w:val="both"/>
      </w:pPr>
      <w:r w:rsidRPr="00082280">
        <w:rPr>
          <w:b w:val="0"/>
          <w:sz w:val="22"/>
          <w:szCs w:val="22"/>
        </w:rPr>
        <w:t xml:space="preserve">The amalgamated communities are gradually becoming competitors to the large cities. </w:t>
      </w:r>
      <w:proofErr w:type="spellStart"/>
      <w:r w:rsidRPr="00082280">
        <w:rPr>
          <w:b w:val="0"/>
          <w:sz w:val="22"/>
          <w:szCs w:val="22"/>
        </w:rPr>
        <w:t>Vandazor</w:t>
      </w:r>
      <w:proofErr w:type="spellEnd"/>
      <w:r w:rsidRPr="00082280">
        <w:rPr>
          <w:b w:val="0"/>
          <w:sz w:val="22"/>
          <w:szCs w:val="22"/>
        </w:rPr>
        <w:t xml:space="preserve"> is the third largest city of Armenia. Like other local governments, despite visible progress </w:t>
      </w:r>
      <w:r w:rsidRPr="00082280">
        <w:rPr>
          <w:b w:val="0"/>
          <w:sz w:val="22"/>
          <w:szCs w:val="22"/>
        </w:rPr>
        <w:lastRenderedPageBreak/>
        <w:t xml:space="preserve">over years, it has been experiencing many challenges on the way of improvement of good governance, public participation, and municipal services. However, the potential competition from amalgamated communities provokes </w:t>
      </w:r>
      <w:proofErr w:type="spellStart"/>
      <w:r w:rsidRPr="00082280">
        <w:rPr>
          <w:b w:val="0"/>
          <w:sz w:val="22"/>
          <w:szCs w:val="22"/>
        </w:rPr>
        <w:t>Vanadzor</w:t>
      </w:r>
      <w:proofErr w:type="spellEnd"/>
      <w:r w:rsidRPr="00082280">
        <w:rPr>
          <w:b w:val="0"/>
          <w:sz w:val="22"/>
          <w:szCs w:val="22"/>
        </w:rPr>
        <w:t xml:space="preserve"> to further improve the efficiency and quality of municipal services. In addition, given the public demand of continuous improvement of municipal services and good governance, </w:t>
      </w:r>
      <w:proofErr w:type="spellStart"/>
      <w:r w:rsidRPr="00082280">
        <w:rPr>
          <w:b w:val="0"/>
          <w:sz w:val="22"/>
          <w:szCs w:val="22"/>
        </w:rPr>
        <w:t>Vanadzor</w:t>
      </w:r>
      <w:proofErr w:type="spellEnd"/>
      <w:r w:rsidRPr="00082280">
        <w:rPr>
          <w:b w:val="0"/>
          <w:sz w:val="22"/>
          <w:szCs w:val="22"/>
        </w:rPr>
        <w:t xml:space="preserve"> Municipality is keenly interested in further strengthening the capacities of its service provision departments, knowledge and skills of the municipal employees, get familiar with local and international best practices, leverage funding from alternative sources, and ensure broader transparency and visibility of municipal activities.</w:t>
      </w:r>
    </w:p>
    <w:p w14:paraId="63D1808A" w14:textId="77777777" w:rsidR="00BB1BED" w:rsidRPr="00287A5B" w:rsidRDefault="00BB1BED" w:rsidP="00082280">
      <w:pPr>
        <w:pStyle w:val="Heading2"/>
        <w:jc w:val="both"/>
      </w:pPr>
      <w:bookmarkStart w:id="6" w:name="_Toc438131767"/>
      <w:r w:rsidRPr="00082280">
        <w:t>Related programmes and other donor activities</w:t>
      </w:r>
      <w:bookmarkEnd w:id="6"/>
    </w:p>
    <w:p w14:paraId="773D23FE" w14:textId="77777777" w:rsidR="00341052" w:rsidRPr="0099440B" w:rsidRDefault="00341052" w:rsidP="00341052">
      <w:pPr>
        <w:rPr>
          <w:rFonts w:ascii="Times New Roman" w:hAnsi="Times New Roman"/>
          <w:sz w:val="22"/>
          <w:szCs w:val="22"/>
          <w:lang w:val="en-US"/>
        </w:rPr>
      </w:pPr>
      <w:r w:rsidRPr="002A7A08">
        <w:rPr>
          <w:rFonts w:ascii="Times New Roman" w:hAnsi="Times New Roman"/>
          <w:sz w:val="22"/>
          <w:szCs w:val="22"/>
        </w:rPr>
        <w:t xml:space="preserve">Currently, </w:t>
      </w:r>
      <w:proofErr w:type="spellStart"/>
      <w:r w:rsidRPr="002A7A08">
        <w:rPr>
          <w:rFonts w:ascii="Times New Roman" w:hAnsi="Times New Roman"/>
          <w:sz w:val="22"/>
          <w:szCs w:val="22"/>
        </w:rPr>
        <w:t>Vanadzor</w:t>
      </w:r>
      <w:proofErr w:type="spellEnd"/>
      <w:r w:rsidRPr="002A7A08">
        <w:rPr>
          <w:rFonts w:ascii="Times New Roman" w:hAnsi="Times New Roman"/>
          <w:sz w:val="22"/>
          <w:szCs w:val="22"/>
        </w:rPr>
        <w:t xml:space="preserve"> municipality has been cooperating with different international organizations – EUD, EU Black Sea CBC, GIZ, World Vision, etc. Through different project, these organizations supports the municipality to improve its administrative and financial management, make investments in municipal infrastructure.</w:t>
      </w:r>
    </w:p>
    <w:p w14:paraId="7F9ABCC2" w14:textId="77777777" w:rsidR="00BB1BED" w:rsidRPr="00287A5B" w:rsidRDefault="00BB1BED" w:rsidP="00BC3108">
      <w:pPr>
        <w:pStyle w:val="Heading1"/>
      </w:pPr>
      <w:bookmarkStart w:id="7" w:name="_Toc438131768"/>
      <w:r w:rsidRPr="00287A5B">
        <w:t>OBJECTIVE, PURPOSE &amp; EXPECTED RESULTS</w:t>
      </w:r>
      <w:bookmarkEnd w:id="7"/>
    </w:p>
    <w:p w14:paraId="6E48577C" w14:textId="77777777" w:rsidR="00BB1BED" w:rsidRPr="00287A5B" w:rsidRDefault="00BB1BED" w:rsidP="00902737">
      <w:pPr>
        <w:pStyle w:val="Heading2"/>
      </w:pPr>
      <w:bookmarkStart w:id="8" w:name="_Toc438131769"/>
      <w:r w:rsidRPr="00287A5B">
        <w:t>Overall objective</w:t>
      </w:r>
      <w:bookmarkEnd w:id="8"/>
    </w:p>
    <w:p w14:paraId="6851175F" w14:textId="77777777" w:rsidR="008B0236" w:rsidRPr="00E01084" w:rsidRDefault="008B0236" w:rsidP="00BC3108">
      <w:pPr>
        <w:pStyle w:val="1"/>
        <w:spacing w:after="140"/>
        <w:jc w:val="both"/>
        <w:rPr>
          <w:rFonts w:ascii="Times New Roman" w:hAnsi="Times New Roman" w:cs="Times New Roman"/>
          <w:sz w:val="22"/>
          <w:szCs w:val="22"/>
        </w:rPr>
      </w:pPr>
      <w:r w:rsidRPr="00E01084">
        <w:rPr>
          <w:rFonts w:ascii="Times New Roman" w:hAnsi="Times New Roman" w:cs="Times New Roman"/>
          <w:sz w:val="22"/>
          <w:szCs w:val="22"/>
        </w:rPr>
        <w:t>The overall objective of the project of which this contract will be a part is as follows:</w:t>
      </w:r>
    </w:p>
    <w:p w14:paraId="09FA83F0" w14:textId="79A90AE9" w:rsidR="008B0236" w:rsidRPr="00E01084" w:rsidRDefault="008B0236" w:rsidP="008B0236">
      <w:pPr>
        <w:keepNext/>
        <w:keepLines/>
        <w:rPr>
          <w:rFonts w:ascii="Times New Roman" w:hAnsi="Times New Roman"/>
          <w:sz w:val="22"/>
          <w:szCs w:val="22"/>
        </w:rPr>
      </w:pPr>
      <w:r w:rsidRPr="00E01084">
        <w:rPr>
          <w:rFonts w:ascii="Times New Roman" w:hAnsi="Times New Roman"/>
          <w:sz w:val="22"/>
          <w:szCs w:val="22"/>
        </w:rPr>
        <w:t>The o</w:t>
      </w:r>
      <w:r w:rsidR="002A7A08" w:rsidRPr="00E01084">
        <w:rPr>
          <w:rFonts w:ascii="Times New Roman" w:hAnsi="Times New Roman"/>
          <w:sz w:val="22"/>
          <w:szCs w:val="22"/>
        </w:rPr>
        <w:t>verall objective of the ABC.GoV</w:t>
      </w:r>
      <w:r w:rsidR="00913D30">
        <w:rPr>
          <w:rFonts w:ascii="Times New Roman" w:hAnsi="Times New Roman"/>
          <w:sz w:val="22"/>
          <w:szCs w:val="22"/>
        </w:rPr>
        <w:t xml:space="preserve"> </w:t>
      </w:r>
      <w:r w:rsidR="002A7A08" w:rsidRPr="00E01084">
        <w:rPr>
          <w:rFonts w:ascii="Times New Roman" w:hAnsi="Times New Roman"/>
          <w:sz w:val="22"/>
          <w:szCs w:val="22"/>
        </w:rPr>
        <w:t>P</w:t>
      </w:r>
      <w:r w:rsidRPr="00E01084">
        <w:rPr>
          <w:rFonts w:ascii="Times New Roman" w:hAnsi="Times New Roman"/>
          <w:sz w:val="22"/>
          <w:szCs w:val="22"/>
        </w:rPr>
        <w:t xml:space="preserve">roject which this contract is part is to contribute to the sustainable urban governance of the cities of </w:t>
      </w:r>
      <w:proofErr w:type="spellStart"/>
      <w:r w:rsidRPr="00E01084">
        <w:rPr>
          <w:rFonts w:ascii="Times New Roman" w:hAnsi="Times New Roman"/>
          <w:sz w:val="22"/>
          <w:szCs w:val="22"/>
        </w:rPr>
        <w:t>Vanadzor</w:t>
      </w:r>
      <w:proofErr w:type="spellEnd"/>
      <w:r w:rsidRPr="00E01084">
        <w:rPr>
          <w:rFonts w:ascii="Times New Roman" w:hAnsi="Times New Roman"/>
          <w:sz w:val="22"/>
          <w:szCs w:val="22"/>
        </w:rPr>
        <w:t xml:space="preserve"> and </w:t>
      </w:r>
      <w:proofErr w:type="spellStart"/>
      <w:r w:rsidRPr="00E01084">
        <w:rPr>
          <w:rFonts w:ascii="Times New Roman" w:hAnsi="Times New Roman"/>
          <w:sz w:val="22"/>
          <w:szCs w:val="22"/>
        </w:rPr>
        <w:t>Gyumri</w:t>
      </w:r>
      <w:proofErr w:type="spellEnd"/>
      <w:r w:rsidRPr="00E01084">
        <w:rPr>
          <w:rFonts w:ascii="Times New Roman" w:hAnsi="Times New Roman"/>
          <w:sz w:val="22"/>
          <w:szCs w:val="22"/>
        </w:rPr>
        <w:t xml:space="preserve">, Armenia: </w:t>
      </w:r>
    </w:p>
    <w:p w14:paraId="6AA43B4B" w14:textId="77777777" w:rsidR="008B0236" w:rsidRPr="00E01084" w:rsidRDefault="008B0236" w:rsidP="008B0236">
      <w:pPr>
        <w:pStyle w:val="1"/>
        <w:spacing w:after="140"/>
        <w:jc w:val="both"/>
        <w:rPr>
          <w:rFonts w:ascii="Times New Roman" w:eastAsia="Times New Roman" w:hAnsi="Times New Roman" w:cs="Times New Roman"/>
          <w:sz w:val="22"/>
          <w:szCs w:val="22"/>
        </w:rPr>
      </w:pPr>
      <w:r w:rsidRPr="00E01084">
        <w:rPr>
          <w:rFonts w:ascii="Times New Roman" w:eastAsia="Times New Roman" w:hAnsi="Times New Roman" w:cs="Times New Roman"/>
          <w:sz w:val="22"/>
          <w:szCs w:val="22"/>
        </w:rPr>
        <w:t>The project anticipates to achieve the following outcomes:</w:t>
      </w:r>
    </w:p>
    <w:p w14:paraId="3983936C" w14:textId="77777777" w:rsidR="008B0236" w:rsidRPr="00E01084" w:rsidRDefault="008B0236" w:rsidP="008B0236">
      <w:pPr>
        <w:pStyle w:val="1"/>
        <w:numPr>
          <w:ilvl w:val="0"/>
          <w:numId w:val="48"/>
        </w:numPr>
        <w:spacing w:after="140"/>
        <w:jc w:val="both"/>
        <w:rPr>
          <w:rFonts w:ascii="Times New Roman" w:hAnsi="Times New Roman" w:cs="Times New Roman"/>
          <w:sz w:val="22"/>
          <w:szCs w:val="22"/>
        </w:rPr>
      </w:pPr>
      <w:r w:rsidRPr="00E01084">
        <w:rPr>
          <w:rFonts w:ascii="Times New Roman" w:hAnsi="Times New Roman" w:cs="Times New Roman"/>
          <w:sz w:val="22"/>
          <w:szCs w:val="22"/>
        </w:rPr>
        <w:t xml:space="preserve">The municipalities of </w:t>
      </w:r>
      <w:proofErr w:type="spellStart"/>
      <w:r w:rsidRPr="00E01084">
        <w:rPr>
          <w:rFonts w:ascii="Times New Roman" w:hAnsi="Times New Roman" w:cs="Times New Roman"/>
          <w:sz w:val="22"/>
          <w:szCs w:val="22"/>
        </w:rPr>
        <w:t>Vanadzor</w:t>
      </w:r>
      <w:proofErr w:type="spellEnd"/>
      <w:r w:rsidRPr="00E01084">
        <w:rPr>
          <w:rFonts w:ascii="Times New Roman" w:hAnsi="Times New Roman" w:cs="Times New Roman"/>
          <w:sz w:val="22"/>
          <w:szCs w:val="22"/>
        </w:rPr>
        <w:t xml:space="preserve"> and </w:t>
      </w:r>
      <w:proofErr w:type="spellStart"/>
      <w:r w:rsidRPr="00E01084">
        <w:rPr>
          <w:rFonts w:ascii="Times New Roman" w:hAnsi="Times New Roman" w:cs="Times New Roman"/>
          <w:sz w:val="22"/>
          <w:szCs w:val="22"/>
        </w:rPr>
        <w:t>Gyumri</w:t>
      </w:r>
      <w:proofErr w:type="spellEnd"/>
      <w:r w:rsidRPr="00E01084">
        <w:rPr>
          <w:rFonts w:ascii="Times New Roman" w:hAnsi="Times New Roman" w:cs="Times New Roman"/>
          <w:sz w:val="22"/>
          <w:szCs w:val="22"/>
        </w:rPr>
        <w:t xml:space="preserve"> design and implement urban planning, waste recycling and transportation policies in line with national and European standards.</w:t>
      </w:r>
    </w:p>
    <w:p w14:paraId="07BB74A6" w14:textId="77777777" w:rsidR="008B0236" w:rsidRPr="00E01084" w:rsidRDefault="008B0236" w:rsidP="008B0236">
      <w:pPr>
        <w:pStyle w:val="1"/>
        <w:numPr>
          <w:ilvl w:val="0"/>
          <w:numId w:val="48"/>
        </w:numPr>
        <w:spacing w:after="140"/>
        <w:jc w:val="both"/>
        <w:rPr>
          <w:rFonts w:ascii="Times New Roman" w:hAnsi="Times New Roman" w:cs="Times New Roman"/>
          <w:sz w:val="22"/>
          <w:szCs w:val="22"/>
        </w:rPr>
      </w:pPr>
      <w:r w:rsidRPr="00E01084">
        <w:rPr>
          <w:rFonts w:ascii="Times New Roman" w:hAnsi="Times New Roman" w:cs="Times New Roman"/>
          <w:sz w:val="22"/>
          <w:szCs w:val="22"/>
        </w:rPr>
        <w:t>Users of municipal transports and waste management services have access to safe, healthy, inclusive and green services.</w:t>
      </w:r>
    </w:p>
    <w:p w14:paraId="3D76B2B0" w14:textId="77777777" w:rsidR="008B0236" w:rsidRPr="00E01084" w:rsidRDefault="008B0236" w:rsidP="008B0236">
      <w:pPr>
        <w:pStyle w:val="1"/>
        <w:numPr>
          <w:ilvl w:val="0"/>
          <w:numId w:val="48"/>
        </w:numPr>
        <w:spacing w:after="140"/>
        <w:jc w:val="both"/>
        <w:rPr>
          <w:rFonts w:ascii="Times New Roman" w:hAnsi="Times New Roman" w:cs="Times New Roman"/>
          <w:sz w:val="22"/>
          <w:szCs w:val="22"/>
        </w:rPr>
      </w:pPr>
      <w:r w:rsidRPr="00E01084">
        <w:rPr>
          <w:rFonts w:ascii="Times New Roman" w:hAnsi="Times New Roman" w:cs="Times New Roman"/>
          <w:sz w:val="22"/>
          <w:szCs w:val="22"/>
        </w:rPr>
        <w:t xml:space="preserve">The residents of </w:t>
      </w:r>
      <w:proofErr w:type="spellStart"/>
      <w:r w:rsidR="00A0197C">
        <w:rPr>
          <w:rFonts w:ascii="Times New Roman" w:hAnsi="Times New Roman" w:cs="Times New Roman"/>
          <w:sz w:val="22"/>
          <w:szCs w:val="22"/>
        </w:rPr>
        <w:t>V</w:t>
      </w:r>
      <w:r w:rsidRPr="00E01084">
        <w:rPr>
          <w:rFonts w:ascii="Times New Roman" w:hAnsi="Times New Roman" w:cs="Times New Roman"/>
          <w:sz w:val="22"/>
          <w:szCs w:val="22"/>
        </w:rPr>
        <w:t>anadzor</w:t>
      </w:r>
      <w:proofErr w:type="spellEnd"/>
      <w:r w:rsidRPr="00E01084">
        <w:rPr>
          <w:rFonts w:ascii="Times New Roman" w:hAnsi="Times New Roman" w:cs="Times New Roman"/>
          <w:sz w:val="22"/>
          <w:szCs w:val="22"/>
        </w:rPr>
        <w:t xml:space="preserve"> and </w:t>
      </w:r>
      <w:proofErr w:type="spellStart"/>
      <w:r w:rsidR="00A0197C">
        <w:rPr>
          <w:rFonts w:ascii="Times New Roman" w:hAnsi="Times New Roman" w:cs="Times New Roman"/>
          <w:sz w:val="22"/>
          <w:szCs w:val="22"/>
        </w:rPr>
        <w:t>G</w:t>
      </w:r>
      <w:r w:rsidRPr="00E01084">
        <w:rPr>
          <w:rFonts w:ascii="Times New Roman" w:hAnsi="Times New Roman" w:cs="Times New Roman"/>
          <w:sz w:val="22"/>
          <w:szCs w:val="22"/>
        </w:rPr>
        <w:t>yumri</w:t>
      </w:r>
      <w:proofErr w:type="spellEnd"/>
      <w:r w:rsidRPr="00E01084">
        <w:rPr>
          <w:rFonts w:ascii="Times New Roman" w:hAnsi="Times New Roman" w:cs="Times New Roman"/>
          <w:sz w:val="22"/>
          <w:szCs w:val="22"/>
        </w:rPr>
        <w:t xml:space="preserve"> are more knowledgeable and aware of adverse effects of plastic waste and fuel transportation on human health and environment, change behaviour to contribute improvement of service delivery.</w:t>
      </w:r>
    </w:p>
    <w:p w14:paraId="0DB1CE20" w14:textId="77777777" w:rsidR="008B0236" w:rsidRPr="00E01084" w:rsidRDefault="008B0236" w:rsidP="008B0236">
      <w:pPr>
        <w:pStyle w:val="1"/>
        <w:numPr>
          <w:ilvl w:val="0"/>
          <w:numId w:val="48"/>
        </w:numPr>
        <w:spacing w:after="140"/>
        <w:jc w:val="both"/>
        <w:rPr>
          <w:rFonts w:ascii="Times New Roman" w:hAnsi="Times New Roman" w:cs="Times New Roman"/>
          <w:sz w:val="22"/>
          <w:szCs w:val="22"/>
        </w:rPr>
      </w:pPr>
      <w:proofErr w:type="spellStart"/>
      <w:r w:rsidRPr="00E01084">
        <w:rPr>
          <w:rFonts w:ascii="Times New Roman" w:hAnsi="Times New Roman" w:cs="Times New Roman"/>
          <w:sz w:val="22"/>
          <w:szCs w:val="22"/>
        </w:rPr>
        <w:t>Vanadzor</w:t>
      </w:r>
      <w:proofErr w:type="spellEnd"/>
      <w:r w:rsidRPr="00E01084">
        <w:rPr>
          <w:rFonts w:ascii="Times New Roman" w:hAnsi="Times New Roman" w:cs="Times New Roman"/>
          <w:sz w:val="22"/>
          <w:szCs w:val="22"/>
        </w:rPr>
        <w:t xml:space="preserve">, </w:t>
      </w:r>
      <w:proofErr w:type="spellStart"/>
      <w:r w:rsidR="00E01084" w:rsidRPr="00E01084">
        <w:rPr>
          <w:rFonts w:ascii="Times New Roman" w:hAnsi="Times New Roman" w:cs="Times New Roman"/>
          <w:sz w:val="22"/>
          <w:szCs w:val="22"/>
        </w:rPr>
        <w:t>G</w:t>
      </w:r>
      <w:r w:rsidRPr="00E01084">
        <w:rPr>
          <w:rFonts w:ascii="Times New Roman" w:hAnsi="Times New Roman" w:cs="Times New Roman"/>
          <w:sz w:val="22"/>
          <w:szCs w:val="22"/>
        </w:rPr>
        <w:t>yumri</w:t>
      </w:r>
      <w:proofErr w:type="spellEnd"/>
      <w:r w:rsidRPr="00E01084">
        <w:rPr>
          <w:rFonts w:ascii="Times New Roman" w:hAnsi="Times New Roman" w:cs="Times New Roman"/>
          <w:sz w:val="22"/>
          <w:szCs w:val="22"/>
        </w:rPr>
        <w:t xml:space="preserve">, and </w:t>
      </w:r>
      <w:proofErr w:type="spellStart"/>
      <w:r w:rsidR="00E01084" w:rsidRPr="00E01084">
        <w:rPr>
          <w:rFonts w:ascii="Times New Roman" w:hAnsi="Times New Roman" w:cs="Times New Roman"/>
          <w:sz w:val="22"/>
          <w:szCs w:val="22"/>
        </w:rPr>
        <w:t>P</w:t>
      </w:r>
      <w:r w:rsidRPr="00E01084">
        <w:rPr>
          <w:rFonts w:ascii="Times New Roman" w:hAnsi="Times New Roman" w:cs="Times New Roman"/>
          <w:sz w:val="22"/>
          <w:szCs w:val="22"/>
        </w:rPr>
        <w:t>iła</w:t>
      </w:r>
      <w:proofErr w:type="spellEnd"/>
      <w:r w:rsidRPr="00E01084">
        <w:rPr>
          <w:rFonts w:ascii="Times New Roman" w:hAnsi="Times New Roman" w:cs="Times New Roman"/>
          <w:sz w:val="22"/>
          <w:szCs w:val="22"/>
        </w:rPr>
        <w:t xml:space="preserve"> municipal employees are more knowledgeable and skilled in urban governance and service delivery.</w:t>
      </w:r>
    </w:p>
    <w:p w14:paraId="793D6056" w14:textId="77777777" w:rsidR="008B0236" w:rsidRPr="00E01084" w:rsidRDefault="008B0236" w:rsidP="008B0236">
      <w:pPr>
        <w:pStyle w:val="1"/>
        <w:numPr>
          <w:ilvl w:val="0"/>
          <w:numId w:val="48"/>
        </w:numPr>
        <w:tabs>
          <w:tab w:val="left" w:pos="291"/>
        </w:tabs>
        <w:spacing w:after="420" w:line="269" w:lineRule="auto"/>
        <w:rPr>
          <w:rFonts w:ascii="Times New Roman" w:hAnsi="Times New Roman" w:cs="Times New Roman"/>
          <w:sz w:val="22"/>
          <w:szCs w:val="22"/>
        </w:rPr>
      </w:pPr>
      <w:r w:rsidRPr="00E01084">
        <w:rPr>
          <w:rFonts w:ascii="Times New Roman" w:hAnsi="Times New Roman" w:cs="Times New Roman"/>
          <w:sz w:val="22"/>
          <w:szCs w:val="22"/>
        </w:rPr>
        <w:t>The project has rigorous management, monitoring, accountability, reporting and visibility mechanisms to ensure proper implementation and high visibility of the progress.</w:t>
      </w:r>
    </w:p>
    <w:p w14:paraId="42A5C4B8" w14:textId="77777777" w:rsidR="00BB1BED" w:rsidRPr="001B03FC" w:rsidRDefault="00BB1BED" w:rsidP="00902737">
      <w:pPr>
        <w:pStyle w:val="Heading2"/>
      </w:pPr>
      <w:bookmarkStart w:id="9" w:name="_Toc438131770"/>
      <w:r w:rsidRPr="001B03FC">
        <w:t>Purpose</w:t>
      </w:r>
      <w:bookmarkEnd w:id="9"/>
    </w:p>
    <w:p w14:paraId="6C789BE3" w14:textId="77777777" w:rsidR="008B0236" w:rsidRPr="001B03FC" w:rsidRDefault="008B0236" w:rsidP="008B0236">
      <w:pPr>
        <w:keepNext/>
        <w:keepLines/>
        <w:rPr>
          <w:rFonts w:ascii="Times New Roman" w:hAnsi="Times New Roman"/>
          <w:sz w:val="22"/>
          <w:szCs w:val="22"/>
        </w:rPr>
      </w:pPr>
      <w:r w:rsidRPr="001B03FC">
        <w:rPr>
          <w:rFonts w:ascii="Times New Roman" w:hAnsi="Times New Roman"/>
          <w:sz w:val="22"/>
          <w:szCs w:val="22"/>
        </w:rPr>
        <w:t>The purposes of this contract are as follows:</w:t>
      </w:r>
    </w:p>
    <w:p w14:paraId="6A013385" w14:textId="77777777" w:rsidR="008B0236" w:rsidRPr="001B03FC" w:rsidRDefault="008B0236" w:rsidP="008120B0">
      <w:pPr>
        <w:pStyle w:val="ListBullet"/>
        <w:numPr>
          <w:ilvl w:val="0"/>
          <w:numId w:val="4"/>
        </w:numPr>
        <w:rPr>
          <w:b/>
        </w:rPr>
      </w:pPr>
      <w:r w:rsidRPr="001B03FC">
        <w:rPr>
          <w:sz w:val="22"/>
          <w:szCs w:val="22"/>
        </w:rPr>
        <w:t xml:space="preserve">Designing and conducting </w:t>
      </w:r>
      <w:r w:rsidR="00400B54" w:rsidRPr="001B03FC">
        <w:rPr>
          <w:sz w:val="22"/>
          <w:szCs w:val="22"/>
        </w:rPr>
        <w:t xml:space="preserve">face-to-face </w:t>
      </w:r>
      <w:r w:rsidRPr="001B03FC">
        <w:rPr>
          <w:sz w:val="22"/>
          <w:szCs w:val="22"/>
        </w:rPr>
        <w:t>baseline</w:t>
      </w:r>
      <w:r w:rsidR="008120B0" w:rsidRPr="001B03FC">
        <w:rPr>
          <w:sz w:val="22"/>
          <w:szCs w:val="22"/>
        </w:rPr>
        <w:t>,</w:t>
      </w:r>
      <w:r w:rsidR="00B83E3A" w:rsidRPr="001B03FC">
        <w:rPr>
          <w:sz w:val="22"/>
          <w:szCs w:val="22"/>
        </w:rPr>
        <w:t xml:space="preserve"> </w:t>
      </w:r>
      <w:r w:rsidR="008120B0" w:rsidRPr="001B03FC">
        <w:rPr>
          <w:sz w:val="22"/>
          <w:szCs w:val="22"/>
        </w:rPr>
        <w:t>mid-term and follow-up</w:t>
      </w:r>
      <w:r w:rsidRPr="001B03FC">
        <w:rPr>
          <w:sz w:val="22"/>
          <w:szCs w:val="22"/>
        </w:rPr>
        <w:t xml:space="preserve"> </w:t>
      </w:r>
      <w:r w:rsidR="007D6779" w:rsidRPr="001B03FC">
        <w:rPr>
          <w:sz w:val="22"/>
          <w:szCs w:val="22"/>
        </w:rPr>
        <w:t xml:space="preserve">resident </w:t>
      </w:r>
      <w:r w:rsidR="00400B54" w:rsidRPr="001B03FC">
        <w:rPr>
          <w:sz w:val="22"/>
          <w:szCs w:val="22"/>
        </w:rPr>
        <w:t>survey</w:t>
      </w:r>
      <w:r w:rsidRPr="001B03FC">
        <w:rPr>
          <w:sz w:val="22"/>
          <w:szCs w:val="22"/>
        </w:rPr>
        <w:t xml:space="preserve"> among population of the target areas and in depth interviews with experts, policymakers and practitioners in the sector of urban governance, waste management, public transport, environment, human rights (including gender, youth, minority and </w:t>
      </w:r>
      <w:proofErr w:type="spellStart"/>
      <w:r w:rsidRPr="001B03FC">
        <w:rPr>
          <w:b/>
          <w:sz w:val="22"/>
          <w:szCs w:val="22"/>
        </w:rPr>
        <w:t>PwD</w:t>
      </w:r>
      <w:proofErr w:type="spellEnd"/>
      <w:r w:rsidRPr="001B03FC">
        <w:rPr>
          <w:b/>
          <w:sz w:val="22"/>
          <w:szCs w:val="22"/>
        </w:rPr>
        <w:t xml:space="preserve"> aspects</w:t>
      </w:r>
      <w:r w:rsidRPr="001B03FC">
        <w:rPr>
          <w:sz w:val="22"/>
          <w:szCs w:val="22"/>
        </w:rPr>
        <w:t xml:space="preserve">) as well as interviews meetings with ongoing and past EU-funded projects and </w:t>
      </w:r>
      <w:r w:rsidRPr="001B03FC">
        <w:rPr>
          <w:b/>
          <w:sz w:val="22"/>
          <w:szCs w:val="22"/>
        </w:rPr>
        <w:t xml:space="preserve">RBA (including gender, youth, minority and </w:t>
      </w:r>
      <w:proofErr w:type="spellStart"/>
      <w:r w:rsidRPr="001B03FC">
        <w:rPr>
          <w:b/>
          <w:sz w:val="22"/>
          <w:szCs w:val="22"/>
        </w:rPr>
        <w:t>PwD</w:t>
      </w:r>
      <w:proofErr w:type="spellEnd"/>
      <w:r w:rsidRPr="001B03FC">
        <w:rPr>
          <w:b/>
          <w:sz w:val="22"/>
          <w:szCs w:val="22"/>
        </w:rPr>
        <w:t xml:space="preserve"> aspects)</w:t>
      </w:r>
      <w:r w:rsidR="00400B54" w:rsidRPr="001B03FC">
        <w:rPr>
          <w:b/>
          <w:sz w:val="22"/>
          <w:szCs w:val="22"/>
        </w:rPr>
        <w:t>.</w:t>
      </w:r>
    </w:p>
    <w:p w14:paraId="4B22706C" w14:textId="77777777" w:rsidR="008B0236" w:rsidRPr="001B03FC" w:rsidRDefault="008B0236" w:rsidP="008B0236">
      <w:pPr>
        <w:pStyle w:val="ListBullet"/>
        <w:numPr>
          <w:ilvl w:val="0"/>
          <w:numId w:val="4"/>
        </w:numPr>
      </w:pPr>
      <w:r w:rsidRPr="001B03FC">
        <w:rPr>
          <w:sz w:val="22"/>
          <w:szCs w:val="22"/>
        </w:rPr>
        <w:t>Designing and carrying out stakeholder analysis and mapping</w:t>
      </w:r>
    </w:p>
    <w:p w14:paraId="033FC9C9" w14:textId="77777777" w:rsidR="00BB1BED" w:rsidRPr="001B03FC" w:rsidRDefault="00BB1BED" w:rsidP="00902737">
      <w:pPr>
        <w:pStyle w:val="Heading2"/>
      </w:pPr>
      <w:bookmarkStart w:id="10" w:name="_Toc438131771"/>
      <w:r w:rsidRPr="001B03FC">
        <w:t xml:space="preserve">Results to be achieved by the </w:t>
      </w:r>
      <w:r w:rsidR="00213767" w:rsidRPr="001B03FC">
        <w:t>c</w:t>
      </w:r>
      <w:r w:rsidR="00732CF8" w:rsidRPr="001B03FC">
        <w:t>ontractor</w:t>
      </w:r>
      <w:bookmarkEnd w:id="10"/>
    </w:p>
    <w:p w14:paraId="412CE2BC" w14:textId="77777777" w:rsidR="008B0236" w:rsidRPr="001B03FC" w:rsidRDefault="008B0236" w:rsidP="00B83E3A">
      <w:pPr>
        <w:pStyle w:val="ListParagraph"/>
        <w:numPr>
          <w:ilvl w:val="0"/>
          <w:numId w:val="37"/>
        </w:numPr>
        <w:jc w:val="both"/>
        <w:rPr>
          <w:rFonts w:ascii="Times New Roman" w:eastAsia="Times New Roman" w:hAnsi="Times New Roman" w:cs="Times New Roman"/>
          <w:lang w:val="en-US"/>
        </w:rPr>
      </w:pPr>
      <w:r w:rsidRPr="001B03FC">
        <w:rPr>
          <w:rFonts w:ascii="Times New Roman" w:eastAsia="Times New Roman" w:hAnsi="Times New Roman" w:cs="Times New Roman"/>
          <w:lang w:val="en-US"/>
        </w:rPr>
        <w:t xml:space="preserve">Providing </w:t>
      </w:r>
      <w:r w:rsidR="007D6779" w:rsidRPr="001B03FC">
        <w:rPr>
          <w:rFonts w:ascii="Times New Roman" w:hAnsi="Times New Roman" w:cs="Times New Roman"/>
        </w:rPr>
        <w:t xml:space="preserve">face-to-face </w:t>
      </w:r>
      <w:r w:rsidRPr="001B03FC">
        <w:rPr>
          <w:rFonts w:ascii="Times New Roman" w:eastAsia="Times New Roman" w:hAnsi="Times New Roman" w:cs="Times New Roman"/>
          <w:lang w:val="en-US"/>
        </w:rPr>
        <w:t>baseline</w:t>
      </w:r>
      <w:r w:rsidR="008120B0" w:rsidRPr="001B03FC">
        <w:rPr>
          <w:rFonts w:ascii="Times New Roman" w:eastAsia="Times New Roman" w:hAnsi="Times New Roman" w:cs="Times New Roman"/>
          <w:lang w:val="en-US"/>
        </w:rPr>
        <w:t>, mid-term and follow-up</w:t>
      </w:r>
      <w:r w:rsidRPr="001B03FC">
        <w:rPr>
          <w:rFonts w:ascii="Times New Roman" w:eastAsia="Times New Roman" w:hAnsi="Times New Roman" w:cs="Times New Roman"/>
          <w:lang w:val="en-US"/>
        </w:rPr>
        <w:t xml:space="preserve"> data </w:t>
      </w:r>
      <w:r w:rsidR="007D6779" w:rsidRPr="001B03FC">
        <w:rPr>
          <w:rFonts w:ascii="Times New Roman" w:eastAsia="Times New Roman" w:hAnsi="Times New Roman" w:cs="Times New Roman"/>
          <w:lang w:val="en-US"/>
        </w:rPr>
        <w:t xml:space="preserve">through population survey and in-depth interviews </w:t>
      </w:r>
      <w:r w:rsidRPr="001B03FC">
        <w:rPr>
          <w:rFonts w:ascii="Times New Roman" w:eastAsia="Times New Roman" w:hAnsi="Times New Roman" w:cs="Times New Roman"/>
          <w:lang w:val="en-US"/>
        </w:rPr>
        <w:t xml:space="preserve">to guide the partners throughout the ABC.GoV while implementing the </w:t>
      </w:r>
      <w:r w:rsidRPr="001B03FC">
        <w:rPr>
          <w:rFonts w:ascii="Times New Roman" w:eastAsia="Times New Roman" w:hAnsi="Times New Roman" w:cs="Times New Roman"/>
          <w:lang w:val="en-US"/>
        </w:rPr>
        <w:lastRenderedPageBreak/>
        <w:t xml:space="preserve">project activities, as well as to serve as a monitoring tool for measuring performance of the project activities in </w:t>
      </w:r>
      <w:proofErr w:type="spellStart"/>
      <w:r w:rsidRPr="001B03FC">
        <w:rPr>
          <w:rFonts w:ascii="Times New Roman" w:eastAsia="Times New Roman" w:hAnsi="Times New Roman" w:cs="Times New Roman"/>
          <w:lang w:val="en-US"/>
        </w:rPr>
        <w:t>Vanadzor</w:t>
      </w:r>
      <w:proofErr w:type="spellEnd"/>
      <w:r w:rsidRPr="001B03FC">
        <w:rPr>
          <w:rFonts w:ascii="Times New Roman" w:eastAsia="Times New Roman" w:hAnsi="Times New Roman" w:cs="Times New Roman"/>
          <w:lang w:val="en-US"/>
        </w:rPr>
        <w:t>, </w:t>
      </w:r>
      <w:r w:rsidR="00A0197C" w:rsidRPr="001B03FC">
        <w:rPr>
          <w:rFonts w:ascii="Times New Roman" w:eastAsia="Times New Roman" w:hAnsi="Times New Roman" w:cs="Times New Roman"/>
          <w:lang w:val="en-US"/>
        </w:rPr>
        <w:t xml:space="preserve"> </w:t>
      </w:r>
      <w:proofErr w:type="spellStart"/>
      <w:r w:rsidRPr="001B03FC">
        <w:rPr>
          <w:rFonts w:ascii="Times New Roman" w:eastAsia="Times New Roman" w:hAnsi="Times New Roman" w:cs="Times New Roman"/>
          <w:lang w:val="en-US"/>
        </w:rPr>
        <w:t>Gyumri</w:t>
      </w:r>
      <w:proofErr w:type="spellEnd"/>
      <w:r w:rsidRPr="001B03FC">
        <w:rPr>
          <w:rFonts w:ascii="Times New Roman" w:eastAsia="Times New Roman" w:hAnsi="Times New Roman" w:cs="Times New Roman"/>
          <w:lang w:val="en-US"/>
        </w:rPr>
        <w:t>, and </w:t>
      </w:r>
      <w:proofErr w:type="spellStart"/>
      <w:r w:rsidRPr="001B03FC">
        <w:rPr>
          <w:rFonts w:ascii="Times New Roman" w:eastAsia="Times New Roman" w:hAnsi="Times New Roman" w:cs="Times New Roman"/>
          <w:lang w:val="en-US"/>
        </w:rPr>
        <w:t>Piła</w:t>
      </w:r>
      <w:proofErr w:type="spellEnd"/>
      <w:r w:rsidRPr="001B03FC">
        <w:rPr>
          <w:rFonts w:ascii="Times New Roman" w:eastAsia="Times New Roman" w:hAnsi="Times New Roman" w:cs="Times New Roman"/>
          <w:lang w:val="en-US"/>
        </w:rPr>
        <w:t> in the end of the project</w:t>
      </w:r>
      <w:r w:rsidR="007D6779" w:rsidRPr="001B03FC">
        <w:rPr>
          <w:rFonts w:ascii="Times New Roman" w:eastAsia="Times New Roman" w:hAnsi="Times New Roman" w:cs="Times New Roman"/>
          <w:lang w:val="en-US"/>
        </w:rPr>
        <w:t>.</w:t>
      </w:r>
    </w:p>
    <w:p w14:paraId="72032169" w14:textId="77777777" w:rsidR="008B0236" w:rsidRPr="002A7A08" w:rsidRDefault="008B0236" w:rsidP="00B83E3A">
      <w:pPr>
        <w:pStyle w:val="ListParagraph"/>
        <w:numPr>
          <w:ilvl w:val="0"/>
          <w:numId w:val="37"/>
        </w:numPr>
        <w:jc w:val="both"/>
        <w:rPr>
          <w:rFonts w:ascii="Times New Roman" w:eastAsia="Times New Roman" w:hAnsi="Times New Roman" w:cs="Times New Roman"/>
          <w:lang w:val="en-US"/>
        </w:rPr>
      </w:pPr>
      <w:r w:rsidRPr="001B03FC">
        <w:rPr>
          <w:rFonts w:ascii="Times New Roman" w:eastAsia="Times New Roman" w:hAnsi="Times New Roman" w:cs="Times New Roman"/>
          <w:lang w:val="en-US"/>
        </w:rPr>
        <w:t xml:space="preserve">The </w:t>
      </w:r>
      <w:r w:rsidR="00D64BF7" w:rsidRPr="001B03FC">
        <w:rPr>
          <w:rFonts w:ascii="Times New Roman" w:hAnsi="Times New Roman" w:cs="Times New Roman"/>
        </w:rPr>
        <w:t xml:space="preserve">face-to-face </w:t>
      </w:r>
      <w:r w:rsidRPr="001B03FC">
        <w:rPr>
          <w:rFonts w:ascii="Times New Roman" w:eastAsia="Times New Roman" w:hAnsi="Times New Roman" w:cs="Times New Roman"/>
          <w:lang w:val="en-US"/>
        </w:rPr>
        <w:t>baseline</w:t>
      </w:r>
      <w:r w:rsidR="008120B0" w:rsidRPr="001B03FC">
        <w:rPr>
          <w:rFonts w:ascii="Times New Roman" w:eastAsia="Times New Roman" w:hAnsi="Times New Roman" w:cs="Times New Roman"/>
          <w:lang w:val="en-US"/>
        </w:rPr>
        <w:t>, mid-term and follow-up</w:t>
      </w:r>
      <w:r w:rsidRPr="001B03FC">
        <w:rPr>
          <w:rFonts w:ascii="Times New Roman" w:eastAsia="Times New Roman" w:hAnsi="Times New Roman" w:cs="Times New Roman"/>
          <w:lang w:val="en-US"/>
        </w:rPr>
        <w:t xml:space="preserve"> </w:t>
      </w:r>
      <w:r w:rsidR="007D6779" w:rsidRPr="001B03FC">
        <w:rPr>
          <w:rFonts w:ascii="Times New Roman" w:eastAsia="Times New Roman" w:hAnsi="Times New Roman" w:cs="Times New Roman"/>
          <w:lang w:val="en-US"/>
        </w:rPr>
        <w:t>population survey</w:t>
      </w:r>
      <w:r w:rsidRPr="001B03FC">
        <w:rPr>
          <w:rFonts w:ascii="Times New Roman" w:eastAsia="Times New Roman" w:hAnsi="Times New Roman" w:cs="Times New Roman"/>
          <w:lang w:val="en-US"/>
        </w:rPr>
        <w:t xml:space="preserve"> should include inputs received from the ongoing and past EU-funded projects and key actors in Armenia on waste management, urban governance, environmental protection, as well as assessment of environmental capacity of RBA (including gender, youth, </w:t>
      </w:r>
      <w:proofErr w:type="gramStart"/>
      <w:r w:rsidRPr="001B03FC">
        <w:rPr>
          <w:rFonts w:ascii="Times New Roman" w:eastAsia="Times New Roman" w:hAnsi="Times New Roman" w:cs="Times New Roman"/>
          <w:lang w:val="en-US"/>
        </w:rPr>
        <w:t>minority</w:t>
      </w:r>
      <w:proofErr w:type="gramEnd"/>
      <w:r w:rsidRPr="001B03FC">
        <w:rPr>
          <w:rFonts w:ascii="Times New Roman" w:eastAsia="Times New Roman" w:hAnsi="Times New Roman" w:cs="Times New Roman"/>
          <w:lang w:val="en-US"/>
        </w:rPr>
        <w:t xml:space="preserve"> and </w:t>
      </w:r>
      <w:proofErr w:type="spellStart"/>
      <w:r w:rsidRPr="001B03FC">
        <w:rPr>
          <w:rFonts w:ascii="Times New Roman" w:eastAsia="Times New Roman" w:hAnsi="Times New Roman"/>
          <w:lang w:val="en-US"/>
        </w:rPr>
        <w:t>PwD</w:t>
      </w:r>
      <w:proofErr w:type="spellEnd"/>
      <w:r w:rsidRPr="001B03FC">
        <w:rPr>
          <w:rFonts w:ascii="Times New Roman" w:eastAsia="Times New Roman" w:hAnsi="Times New Roman" w:cs="Times New Roman"/>
          <w:lang w:val="en-US"/>
        </w:rPr>
        <w:t> aspects</w:t>
      </w:r>
      <w:r w:rsidR="008120B0">
        <w:rPr>
          <w:rFonts w:ascii="Times New Roman" w:eastAsia="Times New Roman" w:hAnsi="Times New Roman" w:cs="Times New Roman"/>
          <w:lang w:val="en-US"/>
        </w:rPr>
        <w:t>.</w:t>
      </w:r>
    </w:p>
    <w:p w14:paraId="7D25A530" w14:textId="77777777" w:rsidR="00BB1BED" w:rsidRPr="00287A5B" w:rsidRDefault="00BB1BED" w:rsidP="00BC3108">
      <w:pPr>
        <w:pStyle w:val="Heading1"/>
      </w:pPr>
      <w:bookmarkStart w:id="11" w:name="_Toc438131772"/>
      <w:r w:rsidRPr="00287A5B">
        <w:t>ASSUMPTIONS &amp; RISKS</w:t>
      </w:r>
      <w:bookmarkEnd w:id="11"/>
    </w:p>
    <w:p w14:paraId="283F1FF2" w14:textId="77777777" w:rsidR="00BB1BED" w:rsidRPr="00287A5B" w:rsidRDefault="00BB1BED" w:rsidP="00902737">
      <w:pPr>
        <w:pStyle w:val="Heading2"/>
      </w:pPr>
      <w:bookmarkStart w:id="12" w:name="_Toc438131773"/>
      <w:r w:rsidRPr="00287A5B">
        <w:t>Assumptions underlying the project</w:t>
      </w:r>
      <w:bookmarkEnd w:id="12"/>
    </w:p>
    <w:p w14:paraId="18B943FC" w14:textId="77777777" w:rsidR="00BB1BED" w:rsidRPr="00082280" w:rsidRDefault="008B0236" w:rsidP="00082280">
      <w:pPr>
        <w:pStyle w:val="Heading2"/>
        <w:numPr>
          <w:ilvl w:val="0"/>
          <w:numId w:val="0"/>
        </w:numPr>
        <w:ind w:left="480"/>
        <w:rPr>
          <w:b w:val="0"/>
          <w:sz w:val="22"/>
          <w:szCs w:val="22"/>
          <w:lang w:val="en-US"/>
        </w:rPr>
      </w:pPr>
      <w:proofErr w:type="spellStart"/>
      <w:r w:rsidRPr="00082280">
        <w:rPr>
          <w:b w:val="0"/>
          <w:sz w:val="22"/>
          <w:szCs w:val="22"/>
          <w:lang w:val="en-US"/>
        </w:rPr>
        <w:t>Vanadzor</w:t>
      </w:r>
      <w:proofErr w:type="spellEnd"/>
      <w:r w:rsidRPr="00082280">
        <w:rPr>
          <w:b w:val="0"/>
          <w:sz w:val="22"/>
          <w:szCs w:val="22"/>
          <w:lang w:val="en-US"/>
        </w:rPr>
        <w:t xml:space="preserve"> Municipality is interested in improving its management and capacities therefore it will be supportive during the entire period of technical assistance.</w:t>
      </w:r>
    </w:p>
    <w:p w14:paraId="1671CF73" w14:textId="77777777" w:rsidR="00BB1BED" w:rsidRPr="00287A5B" w:rsidRDefault="00BB1BED" w:rsidP="00902737">
      <w:pPr>
        <w:pStyle w:val="Heading2"/>
      </w:pPr>
      <w:bookmarkStart w:id="13" w:name="_Toc438131774"/>
      <w:r w:rsidRPr="00287A5B">
        <w:t>Risks</w:t>
      </w:r>
      <w:bookmarkEnd w:id="13"/>
    </w:p>
    <w:p w14:paraId="27302B65" w14:textId="77777777" w:rsidR="00CD715E" w:rsidRPr="002A7A08" w:rsidRDefault="00CD715E" w:rsidP="00CD715E">
      <w:pPr>
        <w:pStyle w:val="ListParagraph"/>
        <w:numPr>
          <w:ilvl w:val="0"/>
          <w:numId w:val="28"/>
        </w:numPr>
        <w:rPr>
          <w:rFonts w:ascii="Times New Roman" w:hAnsi="Times New Roman"/>
        </w:rPr>
      </w:pPr>
      <w:r w:rsidRPr="002A7A08">
        <w:rPr>
          <w:rFonts w:ascii="Times New Roman" w:hAnsi="Times New Roman"/>
          <w:lang w:val="ru-RU"/>
        </w:rPr>
        <w:t>Local government elections;</w:t>
      </w:r>
    </w:p>
    <w:p w14:paraId="7DFD9981" w14:textId="77777777" w:rsidR="008120B0" w:rsidRPr="008120B0" w:rsidRDefault="00CD715E" w:rsidP="00CD715E">
      <w:pPr>
        <w:pStyle w:val="ListParagraph"/>
        <w:numPr>
          <w:ilvl w:val="0"/>
          <w:numId w:val="28"/>
        </w:numPr>
        <w:rPr>
          <w:rFonts w:ascii="Times New Roman" w:hAnsi="Times New Roman"/>
        </w:rPr>
      </w:pPr>
      <w:r w:rsidRPr="002A7A08">
        <w:rPr>
          <w:rFonts w:ascii="Times New Roman" w:hAnsi="Times New Roman"/>
          <w:lang w:val="en-US"/>
        </w:rPr>
        <w:t>Unstable political situation in the country</w:t>
      </w:r>
    </w:p>
    <w:p w14:paraId="04F6E593" w14:textId="77777777" w:rsidR="00CD715E" w:rsidRPr="002A7A08" w:rsidRDefault="008120B0" w:rsidP="008120B0">
      <w:pPr>
        <w:pStyle w:val="ListParagraph"/>
        <w:numPr>
          <w:ilvl w:val="0"/>
          <w:numId w:val="28"/>
        </w:numPr>
        <w:rPr>
          <w:rFonts w:ascii="Times New Roman" w:hAnsi="Times New Roman"/>
        </w:rPr>
      </w:pPr>
      <w:r w:rsidRPr="008120B0">
        <w:rPr>
          <w:rFonts w:ascii="Times New Roman" w:hAnsi="Times New Roman"/>
          <w:lang w:val="en-US"/>
        </w:rPr>
        <w:t>Unexpected circumstances in regards of increased cases of Covid</w:t>
      </w:r>
      <w:r w:rsidR="001312C8">
        <w:rPr>
          <w:rFonts w:ascii="Times New Roman" w:hAnsi="Times New Roman"/>
          <w:lang w:val="en-US"/>
        </w:rPr>
        <w:t>-</w:t>
      </w:r>
      <w:r w:rsidRPr="008120B0">
        <w:rPr>
          <w:rFonts w:ascii="Times New Roman" w:hAnsi="Times New Roman"/>
          <w:lang w:val="en-US"/>
        </w:rPr>
        <w:t>19</w:t>
      </w:r>
      <w:r w:rsidR="00CD715E" w:rsidRPr="002A7A08">
        <w:rPr>
          <w:rFonts w:ascii="Times New Roman" w:hAnsi="Times New Roman"/>
          <w:lang w:val="en-US"/>
        </w:rPr>
        <w:t>.</w:t>
      </w:r>
    </w:p>
    <w:p w14:paraId="0ED1E7AF" w14:textId="77777777" w:rsidR="00BB1BED" w:rsidRPr="00287A5B" w:rsidRDefault="00BB1BED" w:rsidP="00BC3108">
      <w:pPr>
        <w:pStyle w:val="Heading1"/>
      </w:pPr>
      <w:bookmarkStart w:id="14" w:name="_Toc438131775"/>
      <w:r w:rsidRPr="00287A5B">
        <w:t>SCOPE OF THE WORK</w:t>
      </w:r>
      <w:bookmarkEnd w:id="14"/>
    </w:p>
    <w:p w14:paraId="25B1EFA8" w14:textId="77777777" w:rsidR="00BB1BED" w:rsidRPr="00287A5B" w:rsidRDefault="00BB1BED" w:rsidP="00902737">
      <w:pPr>
        <w:pStyle w:val="Heading2"/>
      </w:pPr>
      <w:bookmarkStart w:id="15" w:name="_Toc438131776"/>
      <w:r w:rsidRPr="00287A5B">
        <w:t>General</w:t>
      </w:r>
      <w:bookmarkEnd w:id="15"/>
    </w:p>
    <w:p w14:paraId="3643B3A8" w14:textId="77777777" w:rsidR="00BB1BED" w:rsidRPr="00287A5B" w:rsidRDefault="00BB1BED" w:rsidP="00291971">
      <w:pPr>
        <w:pStyle w:val="Heading3"/>
      </w:pPr>
      <w:r w:rsidRPr="00287A5B">
        <w:t>Project description</w:t>
      </w:r>
    </w:p>
    <w:p w14:paraId="5E5013A3" w14:textId="77777777" w:rsidR="008B0236" w:rsidRPr="001B03FC" w:rsidRDefault="008B0236" w:rsidP="008B0236">
      <w:pPr>
        <w:pStyle w:val="1"/>
        <w:jc w:val="both"/>
        <w:rPr>
          <w:rFonts w:ascii="Times New Roman" w:hAnsi="Times New Roman" w:cs="Times New Roman"/>
          <w:sz w:val="22"/>
          <w:szCs w:val="22"/>
        </w:rPr>
      </w:pPr>
      <w:proofErr w:type="spellStart"/>
      <w:r w:rsidRPr="002A7A08">
        <w:rPr>
          <w:rFonts w:ascii="Times New Roman" w:hAnsi="Times New Roman" w:cs="Times New Roman"/>
          <w:sz w:val="22"/>
          <w:szCs w:val="22"/>
        </w:rPr>
        <w:t>Vanadzor</w:t>
      </w:r>
      <w:proofErr w:type="spellEnd"/>
      <w:r w:rsidRPr="002A7A08">
        <w:rPr>
          <w:rFonts w:ascii="Times New Roman" w:hAnsi="Times New Roman" w:cs="Times New Roman"/>
          <w:sz w:val="22"/>
          <w:szCs w:val="22"/>
        </w:rPr>
        <w:t xml:space="preserve"> and </w:t>
      </w:r>
      <w:proofErr w:type="spellStart"/>
      <w:r w:rsidRPr="002A7A08">
        <w:rPr>
          <w:rFonts w:ascii="Times New Roman" w:hAnsi="Times New Roman" w:cs="Times New Roman"/>
          <w:sz w:val="22"/>
          <w:szCs w:val="22"/>
        </w:rPr>
        <w:t>Gyumri</w:t>
      </w:r>
      <w:proofErr w:type="spellEnd"/>
      <w:r w:rsidRPr="002A7A08">
        <w:rPr>
          <w:rFonts w:ascii="Times New Roman" w:hAnsi="Times New Roman" w:cs="Times New Roman"/>
          <w:sz w:val="22"/>
          <w:szCs w:val="22"/>
        </w:rPr>
        <w:t xml:space="preserve"> are Armenian cities sharing a common fate: once-thriving cities with the intrinsic urban environment, they struck severely by the 1988 devastating earthquake. Strong traditions in the urban economy helped them to recover, yet the cities have to overcome new challenges in urban governance. Plastic recycling and public transportation are among them being sources of carbon dioxide and methane emissions, dangerous for health and environment. The plastic in Armenia makes 30% of the waste. The emissions caused by transportation are estimated at 20%. </w:t>
      </w:r>
      <w:r w:rsidRPr="001B03FC">
        <w:rPr>
          <w:rFonts w:ascii="Times New Roman" w:hAnsi="Times New Roman" w:cs="Times New Roman"/>
          <w:sz w:val="22"/>
          <w:szCs w:val="22"/>
        </w:rPr>
        <w:t>Introducing plastic recycling, “green” transportation, related policies and procedures in partner cities will have a positive impact on public health and climate change, bring a new culture in waste governance, provide accessible transportation for over 6,000 Children/People living with a disabilities’ (</w:t>
      </w:r>
      <w:proofErr w:type="spellStart"/>
      <w:r w:rsidRPr="001B03FC">
        <w:rPr>
          <w:rFonts w:ascii="Times New Roman" w:hAnsi="Times New Roman" w:cs="Times New Roman"/>
          <w:sz w:val="22"/>
          <w:szCs w:val="22"/>
        </w:rPr>
        <w:t>PwD</w:t>
      </w:r>
      <w:proofErr w:type="spellEnd"/>
      <w:r w:rsidRPr="001B03FC">
        <w:rPr>
          <w:rFonts w:ascii="Times New Roman" w:hAnsi="Times New Roman" w:cs="Times New Roman"/>
          <w:sz w:val="22"/>
          <w:szCs w:val="22"/>
        </w:rPr>
        <w:t xml:space="preserve">), and new economic opportunities. Recognizing the urgency of the mentioned issues the cities signed a Letter of Cooperation, an Alliance for Better City Governance (ABC.GoV), to jointly address them. Moreover, they partnered with </w:t>
      </w:r>
      <w:r w:rsidRPr="001B03FC">
        <w:rPr>
          <w:rFonts w:ascii="Times New Roman" w:hAnsi="Times New Roman" w:cs="Times New Roman"/>
          <w:sz w:val="22"/>
          <w:szCs w:val="22"/>
          <w:u w:val="single"/>
        </w:rPr>
        <w:t>Pita Commune,</w:t>
      </w:r>
      <w:r w:rsidRPr="001B03FC">
        <w:rPr>
          <w:rFonts w:ascii="Times New Roman" w:hAnsi="Times New Roman" w:cs="Times New Roman"/>
          <w:sz w:val="22"/>
          <w:szCs w:val="22"/>
        </w:rPr>
        <w:t xml:space="preserve"> a green city in </w:t>
      </w:r>
      <w:proofErr w:type="spellStart"/>
      <w:r w:rsidRPr="001B03FC">
        <w:rPr>
          <w:rFonts w:ascii="Times New Roman" w:hAnsi="Times New Roman" w:cs="Times New Roman"/>
          <w:sz w:val="22"/>
          <w:szCs w:val="22"/>
        </w:rPr>
        <w:t>Wielkopolska</w:t>
      </w:r>
      <w:proofErr w:type="spellEnd"/>
      <w:r w:rsidRPr="001B03FC">
        <w:rPr>
          <w:rFonts w:ascii="Times New Roman" w:hAnsi="Times New Roman" w:cs="Times New Roman"/>
          <w:sz w:val="22"/>
          <w:szCs w:val="22"/>
        </w:rPr>
        <w:t>, Poland to take advantage of peer-to-peer exchange with the EU counterpart with regard to the efficient, eco-friendly, and smart urban governance.</w:t>
      </w:r>
    </w:p>
    <w:p w14:paraId="410E4BBA" w14:textId="77777777" w:rsidR="008B0236" w:rsidRPr="001B03FC" w:rsidRDefault="008B0236" w:rsidP="008B0236">
      <w:pPr>
        <w:pStyle w:val="1"/>
        <w:jc w:val="both"/>
        <w:rPr>
          <w:rFonts w:ascii="Times New Roman" w:hAnsi="Times New Roman" w:cs="Times New Roman"/>
          <w:sz w:val="22"/>
          <w:szCs w:val="22"/>
        </w:rPr>
      </w:pPr>
      <w:r w:rsidRPr="001B03FC">
        <w:rPr>
          <w:rFonts w:ascii="Times New Roman" w:hAnsi="Times New Roman" w:cs="Times New Roman"/>
          <w:sz w:val="22"/>
          <w:szCs w:val="22"/>
        </w:rPr>
        <w:t xml:space="preserve"> The </w:t>
      </w:r>
      <w:r w:rsidRPr="001B03FC">
        <w:rPr>
          <w:rFonts w:ascii="Times New Roman" w:hAnsi="Times New Roman" w:cs="Times New Roman"/>
          <w:b/>
          <w:bCs/>
          <w:sz w:val="22"/>
          <w:szCs w:val="22"/>
        </w:rPr>
        <w:t xml:space="preserve">ABC.GoV </w:t>
      </w:r>
      <w:r w:rsidRPr="001B03FC">
        <w:rPr>
          <w:rFonts w:ascii="Times New Roman" w:hAnsi="Times New Roman" w:cs="Times New Roman"/>
          <w:sz w:val="22"/>
          <w:szCs w:val="22"/>
        </w:rPr>
        <w:t xml:space="preserve">will promote the improvement of policies and procedures in urban planning and service delivery with the involvement of stakeholders: local and national authorities, experts and residents. The residents and CSOs of the main project beneficiaries - </w:t>
      </w:r>
      <w:proofErr w:type="spellStart"/>
      <w:r w:rsidRPr="001B03FC">
        <w:rPr>
          <w:rFonts w:ascii="Times New Roman" w:hAnsi="Times New Roman" w:cs="Times New Roman"/>
          <w:sz w:val="22"/>
          <w:szCs w:val="22"/>
        </w:rPr>
        <w:t>Vanadzor</w:t>
      </w:r>
      <w:proofErr w:type="spellEnd"/>
      <w:r w:rsidRPr="001B03FC">
        <w:rPr>
          <w:rFonts w:ascii="Times New Roman" w:hAnsi="Times New Roman" w:cs="Times New Roman"/>
          <w:sz w:val="22"/>
          <w:szCs w:val="22"/>
        </w:rPr>
        <w:t xml:space="preserve"> and </w:t>
      </w:r>
      <w:proofErr w:type="spellStart"/>
      <w:r w:rsidRPr="001B03FC">
        <w:rPr>
          <w:rFonts w:ascii="Times New Roman" w:hAnsi="Times New Roman" w:cs="Times New Roman"/>
          <w:sz w:val="22"/>
          <w:szCs w:val="22"/>
        </w:rPr>
        <w:t>Gyumri</w:t>
      </w:r>
      <w:proofErr w:type="spellEnd"/>
      <w:r w:rsidRPr="001B03FC">
        <w:rPr>
          <w:rFonts w:ascii="Times New Roman" w:hAnsi="Times New Roman" w:cs="Times New Roman"/>
          <w:sz w:val="22"/>
          <w:szCs w:val="22"/>
        </w:rPr>
        <w:t xml:space="preserve"> cities - will voice for the changes in urban policies and procedures through face-to-face and/or live-streamed town-halls meetings. They will be directly involved in the participatory urban planning process </w:t>
      </w:r>
      <w:r w:rsidRPr="001B03FC">
        <w:rPr>
          <w:rFonts w:ascii="Times New Roman" w:hAnsi="Times New Roman" w:cs="Times New Roman"/>
          <w:i/>
          <w:iCs/>
          <w:sz w:val="22"/>
          <w:szCs w:val="22"/>
        </w:rPr>
        <w:t>(“</w:t>
      </w:r>
      <w:proofErr w:type="spellStart"/>
      <w:r w:rsidRPr="001B03FC">
        <w:rPr>
          <w:rFonts w:ascii="Times New Roman" w:hAnsi="Times New Roman" w:cs="Times New Roman"/>
          <w:i/>
          <w:iCs/>
          <w:sz w:val="22"/>
          <w:szCs w:val="22"/>
        </w:rPr>
        <w:t>placemaking</w:t>
      </w:r>
      <w:proofErr w:type="spellEnd"/>
      <w:r w:rsidRPr="001B03FC">
        <w:rPr>
          <w:rFonts w:ascii="Times New Roman" w:hAnsi="Times New Roman" w:cs="Times New Roman"/>
          <w:i/>
          <w:iCs/>
          <w:sz w:val="22"/>
          <w:szCs w:val="22"/>
        </w:rPr>
        <w:t>”),</w:t>
      </w:r>
      <w:r w:rsidRPr="001B03FC">
        <w:rPr>
          <w:rFonts w:ascii="Times New Roman" w:hAnsi="Times New Roman" w:cs="Times New Roman"/>
          <w:sz w:val="22"/>
          <w:szCs w:val="22"/>
        </w:rPr>
        <w:t xml:space="preserve"> will have an access to urban planning data through geographic information system (GIS). </w:t>
      </w:r>
    </w:p>
    <w:p w14:paraId="5C7BED8B" w14:textId="5D7274EC" w:rsidR="00BB1BED" w:rsidRPr="001B03FC" w:rsidRDefault="008B0236" w:rsidP="008B0236">
      <w:pPr>
        <w:rPr>
          <w:rFonts w:ascii="Times New Roman" w:hAnsi="Times New Roman"/>
          <w:sz w:val="22"/>
          <w:szCs w:val="22"/>
        </w:rPr>
      </w:pPr>
      <w:r w:rsidRPr="001B03FC">
        <w:rPr>
          <w:rFonts w:ascii="Times New Roman" w:hAnsi="Times New Roman"/>
          <w:sz w:val="22"/>
          <w:szCs w:val="22"/>
        </w:rPr>
        <w:t xml:space="preserve">Public transportation and waste management are prioritized by the Armenian Government </w:t>
      </w:r>
      <w:r w:rsidRPr="001B03FC">
        <w:rPr>
          <w:rFonts w:ascii="Times New Roman" w:hAnsi="Times New Roman"/>
          <w:sz w:val="22"/>
          <w:szCs w:val="22"/>
          <w:u w:val="single"/>
        </w:rPr>
        <w:t>Long-term Strategy (2014-2025)</w:t>
      </w:r>
      <w:r w:rsidRPr="001B03FC">
        <w:rPr>
          <w:rFonts w:ascii="Times New Roman" w:hAnsi="Times New Roman"/>
          <w:sz w:val="22"/>
          <w:szCs w:val="22"/>
        </w:rPr>
        <w:t xml:space="preserve"> and by </w:t>
      </w:r>
      <w:r w:rsidRPr="001B03FC">
        <w:rPr>
          <w:rFonts w:ascii="Times New Roman" w:hAnsi="Times New Roman"/>
          <w:sz w:val="22"/>
          <w:szCs w:val="22"/>
          <w:u w:val="single"/>
        </w:rPr>
        <w:t>СЕРА</w:t>
      </w:r>
      <w:r w:rsidRPr="001B03FC">
        <w:rPr>
          <w:rFonts w:ascii="Times New Roman" w:hAnsi="Times New Roman"/>
          <w:sz w:val="22"/>
          <w:szCs w:val="22"/>
        </w:rPr>
        <w:t xml:space="preserve"> between EU and Armenia. The Government strategy plans a transition to the “green” economy, introduction of “green” taxes, contemporary system of waste recycling and low-emission green public transportation. Through СЕРА, Armenia and EU jointly commit to the "... promotion of “green” economy measures and eco-innovation ... waste management, strengthen their cooperation to combat climate change.” </w:t>
      </w:r>
      <w:r w:rsidRPr="001B03FC">
        <w:rPr>
          <w:rFonts w:ascii="Times New Roman" w:hAnsi="Times New Roman"/>
          <w:iCs/>
          <w:sz w:val="22"/>
          <w:szCs w:val="22"/>
        </w:rPr>
        <w:t xml:space="preserve">In relevance with those priorities, the project will institute a model of electric public transportation and innovative plastic recycling to produce </w:t>
      </w:r>
      <w:r w:rsidRPr="001B03FC">
        <w:rPr>
          <w:rFonts w:ascii="Times New Roman" w:hAnsi="Times New Roman"/>
          <w:iCs/>
          <w:sz w:val="22"/>
          <w:szCs w:val="22"/>
        </w:rPr>
        <w:lastRenderedPageBreak/>
        <w:t>construction materials for the improvement of public spaces in target cities.</w:t>
      </w:r>
      <w:r w:rsidRPr="001B03FC">
        <w:rPr>
          <w:rFonts w:ascii="Times New Roman" w:hAnsi="Times New Roman"/>
          <w:sz w:val="22"/>
          <w:szCs w:val="22"/>
        </w:rPr>
        <w:t xml:space="preserve"> The project will create synergies with and complement several initiatives by EU and other donors: </w:t>
      </w:r>
      <w:r w:rsidRPr="001B03FC">
        <w:rPr>
          <w:rFonts w:ascii="Times New Roman" w:hAnsi="Times New Roman"/>
          <w:i/>
          <w:iCs/>
          <w:sz w:val="22"/>
          <w:szCs w:val="22"/>
        </w:rPr>
        <w:t>“New Green Deal”</w:t>
      </w:r>
      <w:r w:rsidRPr="001B03FC">
        <w:rPr>
          <w:rFonts w:ascii="Times New Roman" w:hAnsi="Times New Roman"/>
          <w:sz w:val="22"/>
          <w:szCs w:val="22"/>
        </w:rPr>
        <w:t xml:space="preserve"> initiative and </w:t>
      </w:r>
      <w:proofErr w:type="gramStart"/>
      <w:r w:rsidRPr="001B03FC">
        <w:rPr>
          <w:rFonts w:ascii="Times New Roman" w:hAnsi="Times New Roman"/>
          <w:sz w:val="22"/>
          <w:szCs w:val="22"/>
          <w:u w:val="single"/>
        </w:rPr>
        <w:t>Innovating Cities</w:t>
      </w:r>
      <w:proofErr w:type="gramEnd"/>
      <w:r w:rsidRPr="001B03FC">
        <w:rPr>
          <w:rFonts w:ascii="Times New Roman" w:hAnsi="Times New Roman"/>
          <w:sz w:val="22"/>
          <w:szCs w:val="22"/>
        </w:rPr>
        <w:t xml:space="preserve"> initiative (making cities inclusive, safe, resilient and sustainable through innovative, coordinated and systemic solutions for the urban environment). The </w:t>
      </w:r>
      <w:r w:rsidRPr="001B03FC">
        <w:rPr>
          <w:rFonts w:ascii="Times New Roman" w:hAnsi="Times New Roman"/>
          <w:b/>
          <w:bCs/>
          <w:sz w:val="22"/>
          <w:szCs w:val="22"/>
        </w:rPr>
        <w:t xml:space="preserve">ABC.GoV </w:t>
      </w:r>
      <w:r w:rsidRPr="001B03FC">
        <w:rPr>
          <w:rFonts w:ascii="Times New Roman" w:hAnsi="Times New Roman"/>
          <w:sz w:val="22"/>
          <w:szCs w:val="22"/>
        </w:rPr>
        <w:t xml:space="preserve">also will contribute to </w:t>
      </w:r>
      <w:r w:rsidRPr="001B03FC">
        <w:rPr>
          <w:rFonts w:ascii="Times New Roman" w:hAnsi="Times New Roman"/>
          <w:sz w:val="22"/>
          <w:szCs w:val="22"/>
          <w:u w:val="single"/>
        </w:rPr>
        <w:t>SDG 11 targets (11.2, 11.3, and 11.6)</w:t>
      </w:r>
      <w:r w:rsidRPr="001B03FC">
        <w:rPr>
          <w:rFonts w:ascii="Times New Roman" w:hAnsi="Times New Roman"/>
          <w:sz w:val="22"/>
          <w:szCs w:val="22"/>
        </w:rPr>
        <w:t>:"... accessible and sustainable transport systems for all, ... with special attention to ... persons with disabilities ...” (11.2), ... capacities for participatory, integrated and sustainable human settlement planning ...” (11.3), and reducing "... the adverse ... environmental impact of cities, including by paying special attention to air quality, municipal and other waste management” (11.6).</w:t>
      </w:r>
    </w:p>
    <w:p w14:paraId="1954D892" w14:textId="77777777" w:rsidR="00BB1BED" w:rsidRPr="001B03FC" w:rsidRDefault="00BB1BED" w:rsidP="00291971">
      <w:pPr>
        <w:pStyle w:val="Heading3"/>
      </w:pPr>
      <w:r w:rsidRPr="001B03FC">
        <w:t>Geographical area to be covered</w:t>
      </w:r>
    </w:p>
    <w:p w14:paraId="6705222B" w14:textId="77777777" w:rsidR="00BB1BED" w:rsidRPr="001B03FC" w:rsidRDefault="008B0236" w:rsidP="00BB1BED">
      <w:pPr>
        <w:rPr>
          <w:rFonts w:ascii="Times New Roman" w:hAnsi="Times New Roman"/>
          <w:sz w:val="22"/>
          <w:szCs w:val="22"/>
        </w:rPr>
      </w:pPr>
      <w:proofErr w:type="spellStart"/>
      <w:r w:rsidRPr="001B03FC">
        <w:rPr>
          <w:rFonts w:ascii="Times New Roman" w:hAnsi="Times New Roman"/>
          <w:sz w:val="22"/>
          <w:szCs w:val="22"/>
        </w:rPr>
        <w:t>Vanadzor</w:t>
      </w:r>
      <w:proofErr w:type="spellEnd"/>
      <w:r w:rsidRPr="001B03FC">
        <w:rPr>
          <w:rFonts w:ascii="Times New Roman" w:hAnsi="Times New Roman"/>
          <w:sz w:val="22"/>
          <w:szCs w:val="22"/>
        </w:rPr>
        <w:t xml:space="preserve"> and </w:t>
      </w:r>
      <w:proofErr w:type="spellStart"/>
      <w:r w:rsidRPr="001B03FC">
        <w:rPr>
          <w:rFonts w:ascii="Times New Roman" w:hAnsi="Times New Roman"/>
          <w:sz w:val="22"/>
          <w:szCs w:val="22"/>
        </w:rPr>
        <w:t>Gyumri</w:t>
      </w:r>
      <w:proofErr w:type="spellEnd"/>
      <w:r w:rsidRPr="001B03FC">
        <w:rPr>
          <w:rFonts w:ascii="Times New Roman" w:hAnsi="Times New Roman"/>
          <w:sz w:val="22"/>
          <w:szCs w:val="22"/>
        </w:rPr>
        <w:t>, Armenia</w:t>
      </w:r>
    </w:p>
    <w:p w14:paraId="4AFCB040" w14:textId="77777777" w:rsidR="00BB1BED" w:rsidRPr="001B03FC" w:rsidRDefault="00BB1BED" w:rsidP="008B0236">
      <w:pPr>
        <w:pStyle w:val="Heading3"/>
        <w:ind w:hanging="90"/>
      </w:pPr>
      <w:r w:rsidRPr="001B03FC">
        <w:t>Target groups</w:t>
      </w:r>
    </w:p>
    <w:p w14:paraId="5B025EEA" w14:textId="724B847B" w:rsidR="00BB1BED" w:rsidRPr="001B03FC" w:rsidRDefault="008B0236" w:rsidP="00082280">
      <w:pPr>
        <w:pStyle w:val="1"/>
        <w:tabs>
          <w:tab w:val="left" w:pos="291"/>
        </w:tabs>
        <w:spacing w:after="80"/>
        <w:jc w:val="both"/>
        <w:rPr>
          <w:rFonts w:ascii="Times New Roman" w:hAnsi="Times New Roman" w:cs="Times New Roman"/>
          <w:sz w:val="22"/>
          <w:szCs w:val="22"/>
        </w:rPr>
      </w:pPr>
      <w:r w:rsidRPr="001B03FC">
        <w:rPr>
          <w:rFonts w:ascii="Times New Roman" w:hAnsi="Times New Roman" w:cs="Times New Roman"/>
          <w:sz w:val="22"/>
          <w:szCs w:val="22"/>
        </w:rPr>
        <w:t xml:space="preserve">The target group of the </w:t>
      </w:r>
      <w:r w:rsidRPr="001B03FC">
        <w:rPr>
          <w:rFonts w:ascii="Times New Roman" w:hAnsi="Times New Roman" w:cs="Times New Roman"/>
          <w:b/>
          <w:bCs/>
          <w:sz w:val="22"/>
          <w:szCs w:val="22"/>
        </w:rPr>
        <w:t xml:space="preserve">ABC.GoV </w:t>
      </w:r>
      <w:r w:rsidRPr="001B03FC">
        <w:rPr>
          <w:rFonts w:ascii="Times New Roman" w:hAnsi="Times New Roman" w:cs="Times New Roman"/>
          <w:sz w:val="22"/>
          <w:szCs w:val="22"/>
        </w:rPr>
        <w:t xml:space="preserve">are </w:t>
      </w:r>
      <w:r w:rsidRPr="001B03FC">
        <w:rPr>
          <w:rFonts w:ascii="Times New Roman" w:hAnsi="Times New Roman" w:cs="Times New Roman"/>
          <w:iCs/>
          <w:sz w:val="22"/>
          <w:szCs w:val="22"/>
        </w:rPr>
        <w:t>3 municip</w:t>
      </w:r>
      <w:r w:rsidR="002A7A08" w:rsidRPr="001B03FC">
        <w:rPr>
          <w:rFonts w:ascii="Times New Roman" w:hAnsi="Times New Roman" w:cs="Times New Roman"/>
          <w:iCs/>
          <w:sz w:val="22"/>
          <w:szCs w:val="22"/>
        </w:rPr>
        <w:t>alities (</w:t>
      </w:r>
      <w:proofErr w:type="spellStart"/>
      <w:r w:rsidR="002A7A08" w:rsidRPr="001B03FC">
        <w:rPr>
          <w:rFonts w:ascii="Times New Roman" w:hAnsi="Times New Roman" w:cs="Times New Roman"/>
          <w:iCs/>
          <w:sz w:val="22"/>
          <w:szCs w:val="22"/>
        </w:rPr>
        <w:t>Vanadzor</w:t>
      </w:r>
      <w:proofErr w:type="spellEnd"/>
      <w:r w:rsidR="002A7A08" w:rsidRPr="001B03FC">
        <w:rPr>
          <w:rFonts w:ascii="Times New Roman" w:hAnsi="Times New Roman" w:cs="Times New Roman"/>
          <w:iCs/>
          <w:sz w:val="22"/>
          <w:szCs w:val="22"/>
        </w:rPr>
        <w:t xml:space="preserve">, </w:t>
      </w:r>
      <w:proofErr w:type="spellStart"/>
      <w:r w:rsidR="002A7A08" w:rsidRPr="001B03FC">
        <w:rPr>
          <w:rFonts w:ascii="Times New Roman" w:hAnsi="Times New Roman" w:cs="Times New Roman"/>
          <w:iCs/>
          <w:sz w:val="22"/>
          <w:szCs w:val="22"/>
        </w:rPr>
        <w:t>Gyumri</w:t>
      </w:r>
      <w:proofErr w:type="spellEnd"/>
      <w:r w:rsidR="002A7A08" w:rsidRPr="001B03FC">
        <w:rPr>
          <w:rFonts w:ascii="Times New Roman" w:hAnsi="Times New Roman" w:cs="Times New Roman"/>
          <w:iCs/>
          <w:sz w:val="22"/>
          <w:szCs w:val="22"/>
        </w:rPr>
        <w:t xml:space="preserve">, </w:t>
      </w:r>
      <w:proofErr w:type="spellStart"/>
      <w:proofErr w:type="gramStart"/>
      <w:r w:rsidR="002A7A08" w:rsidRPr="001B03FC">
        <w:rPr>
          <w:rFonts w:ascii="Times New Roman" w:hAnsi="Times New Roman" w:cs="Times New Roman"/>
          <w:iCs/>
          <w:sz w:val="22"/>
          <w:szCs w:val="22"/>
        </w:rPr>
        <w:t>Pila</w:t>
      </w:r>
      <w:proofErr w:type="spellEnd"/>
      <w:proofErr w:type="gramEnd"/>
      <w:r w:rsidRPr="001B03FC">
        <w:rPr>
          <w:rFonts w:ascii="Times New Roman" w:hAnsi="Times New Roman" w:cs="Times New Roman"/>
          <w:iCs/>
          <w:sz w:val="22"/>
          <w:szCs w:val="22"/>
        </w:rPr>
        <w:t>). 30 municipal employees</w:t>
      </w:r>
      <w:r w:rsidRPr="001B03FC">
        <w:rPr>
          <w:rFonts w:ascii="Times New Roman" w:hAnsi="Times New Roman" w:cs="Times New Roman"/>
          <w:sz w:val="22"/>
          <w:szCs w:val="22"/>
        </w:rPr>
        <w:t xml:space="preserve"> will be capacitated through the peer learning (study tours) to have key roles in renewing urban governance policies and running upgraded green infrastructure (eco-transportation and waste recycling facility). Relevant and interested </w:t>
      </w:r>
      <w:r w:rsidRPr="001B03FC">
        <w:rPr>
          <w:rFonts w:ascii="Times New Roman" w:hAnsi="Times New Roman" w:cs="Times New Roman"/>
          <w:iCs/>
          <w:sz w:val="22"/>
          <w:szCs w:val="22"/>
        </w:rPr>
        <w:t>CSOs, 2,000 residents,</w:t>
      </w:r>
      <w:r w:rsidRPr="001B03FC">
        <w:rPr>
          <w:rFonts w:ascii="Times New Roman" w:hAnsi="Times New Roman" w:cs="Times New Roman"/>
          <w:sz w:val="22"/>
          <w:szCs w:val="22"/>
        </w:rPr>
        <w:t xml:space="preserve"> and</w:t>
      </w:r>
      <w:r w:rsidR="001B03FC">
        <w:rPr>
          <w:rFonts w:ascii="Times New Roman" w:hAnsi="Times New Roman" w:cs="Times New Roman"/>
          <w:sz w:val="22"/>
          <w:szCs w:val="22"/>
        </w:rPr>
        <w:t xml:space="preserve"> </w:t>
      </w:r>
      <w:r w:rsidRPr="001B03FC">
        <w:rPr>
          <w:rFonts w:ascii="Times New Roman" w:hAnsi="Times New Roman" w:cs="Times New Roman"/>
          <w:iCs/>
          <w:sz w:val="22"/>
          <w:szCs w:val="22"/>
        </w:rPr>
        <w:t>4,000 school-children from 40 schools,</w:t>
      </w:r>
      <w:r w:rsidRPr="001B03FC">
        <w:rPr>
          <w:rFonts w:ascii="Times New Roman" w:hAnsi="Times New Roman" w:cs="Times New Roman"/>
          <w:sz w:val="22"/>
          <w:szCs w:val="22"/>
        </w:rPr>
        <w:t xml:space="preserve"> as well as higher education institutions, vocational and educational training (VET) institutions in order to reach future teachers, managers and entrepreneurs, private business owners, larger employers and cultural institutions of target cities will directly benefit from environmental education and training. A </w:t>
      </w:r>
      <w:r w:rsidRPr="001B03FC">
        <w:rPr>
          <w:rFonts w:ascii="Times New Roman" w:hAnsi="Times New Roman" w:cs="Times New Roman"/>
          <w:sz w:val="22"/>
          <w:szCs w:val="22"/>
          <w:u w:val="single"/>
        </w:rPr>
        <w:t>Final Beneficiaries</w:t>
      </w:r>
      <w:r w:rsidRPr="001B03FC">
        <w:rPr>
          <w:rFonts w:ascii="Times New Roman" w:hAnsi="Times New Roman" w:cs="Times New Roman"/>
          <w:sz w:val="22"/>
          <w:szCs w:val="22"/>
        </w:rPr>
        <w:t xml:space="preserve"> are </w:t>
      </w:r>
      <w:r w:rsidRPr="001B03FC">
        <w:rPr>
          <w:rFonts w:ascii="Times New Roman" w:hAnsi="Times New Roman" w:cs="Times New Roman"/>
          <w:iCs/>
          <w:sz w:val="22"/>
          <w:szCs w:val="22"/>
        </w:rPr>
        <w:t xml:space="preserve">90,000 residents of </w:t>
      </w:r>
      <w:proofErr w:type="spellStart"/>
      <w:r w:rsidRPr="001B03FC">
        <w:rPr>
          <w:rFonts w:ascii="Times New Roman" w:hAnsi="Times New Roman" w:cs="Times New Roman"/>
          <w:iCs/>
          <w:sz w:val="22"/>
          <w:szCs w:val="22"/>
        </w:rPr>
        <w:t>Vanadzor</w:t>
      </w:r>
      <w:proofErr w:type="spellEnd"/>
      <w:r w:rsidRPr="001B03FC">
        <w:rPr>
          <w:rFonts w:ascii="Times New Roman" w:hAnsi="Times New Roman" w:cs="Times New Roman"/>
          <w:iCs/>
          <w:sz w:val="22"/>
          <w:szCs w:val="22"/>
        </w:rPr>
        <w:t xml:space="preserve">, 120,000 residents of </w:t>
      </w:r>
      <w:proofErr w:type="spellStart"/>
      <w:r w:rsidRPr="001B03FC">
        <w:rPr>
          <w:rFonts w:ascii="Times New Roman" w:hAnsi="Times New Roman" w:cs="Times New Roman"/>
          <w:iCs/>
          <w:sz w:val="22"/>
          <w:szCs w:val="22"/>
        </w:rPr>
        <w:t>Gyumri</w:t>
      </w:r>
      <w:proofErr w:type="spellEnd"/>
      <w:r w:rsidRPr="001B03FC">
        <w:rPr>
          <w:rFonts w:ascii="Times New Roman" w:hAnsi="Times New Roman" w:cs="Times New Roman"/>
          <w:iCs/>
          <w:sz w:val="22"/>
          <w:szCs w:val="22"/>
        </w:rPr>
        <w:t xml:space="preserve">, and 70,000 residents of </w:t>
      </w:r>
      <w:proofErr w:type="spellStart"/>
      <w:r w:rsidRPr="001B03FC">
        <w:rPr>
          <w:rFonts w:ascii="Times New Roman" w:hAnsi="Times New Roman" w:cs="Times New Roman"/>
          <w:iCs/>
          <w:sz w:val="22"/>
          <w:szCs w:val="22"/>
        </w:rPr>
        <w:t>Pila</w:t>
      </w:r>
      <w:proofErr w:type="spellEnd"/>
      <w:r w:rsidRPr="001B03FC">
        <w:rPr>
          <w:rFonts w:ascii="Times New Roman" w:hAnsi="Times New Roman" w:cs="Times New Roman"/>
          <w:iCs/>
          <w:sz w:val="22"/>
          <w:szCs w:val="22"/>
        </w:rPr>
        <w:t>:</w:t>
      </w:r>
      <w:r w:rsidRPr="001B03FC">
        <w:rPr>
          <w:rFonts w:ascii="Times New Roman" w:hAnsi="Times New Roman" w:cs="Times New Roman"/>
          <w:sz w:val="22"/>
          <w:szCs w:val="22"/>
        </w:rPr>
        <w:t xml:space="preserve"> they will benefit from better policies, improved public spaces due to local green deal initiatives, will have access to a cleaner environment due to eco-transportation, waste separation, and recycling, will be aware of adverse effects of carbon emissions on health and environment. </w:t>
      </w:r>
      <w:r w:rsidRPr="001B03FC">
        <w:rPr>
          <w:rFonts w:ascii="Times New Roman" w:hAnsi="Times New Roman" w:cs="Times New Roman"/>
          <w:iCs/>
          <w:sz w:val="22"/>
          <w:szCs w:val="22"/>
        </w:rPr>
        <w:t>30 municipalities from Armenia and EU/</w:t>
      </w:r>
      <w:proofErr w:type="spellStart"/>
      <w:r w:rsidRPr="001B03FC">
        <w:rPr>
          <w:rFonts w:ascii="Times New Roman" w:hAnsi="Times New Roman" w:cs="Times New Roman"/>
          <w:iCs/>
          <w:sz w:val="22"/>
          <w:szCs w:val="22"/>
        </w:rPr>
        <w:t>EaP</w:t>
      </w:r>
      <w:proofErr w:type="spellEnd"/>
      <w:r w:rsidRPr="001B03FC">
        <w:rPr>
          <w:rFonts w:ascii="Times New Roman" w:hAnsi="Times New Roman" w:cs="Times New Roman"/>
          <w:sz w:val="22"/>
          <w:szCs w:val="22"/>
        </w:rPr>
        <w:t xml:space="preserve"> will benefit from participating in the networking conference on sustainable urban governance.</w:t>
      </w:r>
    </w:p>
    <w:p w14:paraId="050024C8" w14:textId="77777777" w:rsidR="00BB1BED" w:rsidRPr="001B03FC" w:rsidRDefault="00BB1BED" w:rsidP="00902737">
      <w:pPr>
        <w:pStyle w:val="Heading2"/>
      </w:pPr>
      <w:bookmarkStart w:id="16" w:name="_Ref20657225"/>
      <w:bookmarkStart w:id="17" w:name="_Toc438131777"/>
      <w:r w:rsidRPr="001B03FC">
        <w:t>Specific work</w:t>
      </w:r>
      <w:bookmarkEnd w:id="16"/>
      <w:bookmarkEnd w:id="17"/>
    </w:p>
    <w:p w14:paraId="718FC41A" w14:textId="7AEBD310" w:rsidR="008B0236" w:rsidRPr="001B03FC" w:rsidRDefault="008B0236" w:rsidP="006F00BF">
      <w:pPr>
        <w:pStyle w:val="Heading3"/>
        <w:numPr>
          <w:ilvl w:val="0"/>
          <w:numId w:val="0"/>
        </w:numPr>
        <w:ind w:left="567"/>
        <w:rPr>
          <w:b w:val="0"/>
        </w:rPr>
      </w:pPr>
      <w:proofErr w:type="spellStart"/>
      <w:r w:rsidRPr="001B03FC">
        <w:rPr>
          <w:b w:val="0"/>
        </w:rPr>
        <w:t>Vanadzor</w:t>
      </w:r>
      <w:proofErr w:type="spellEnd"/>
      <w:r w:rsidRPr="001B03FC">
        <w:rPr>
          <w:b w:val="0"/>
        </w:rPr>
        <w:t xml:space="preserve"> Municipality solicits applications from Consultants (</w:t>
      </w:r>
      <w:r w:rsidRPr="001B03FC">
        <w:t>individual or organization</w:t>
      </w:r>
      <w:r w:rsidRPr="001B03FC">
        <w:rPr>
          <w:b w:val="0"/>
        </w:rPr>
        <w:t>) for fulfilling assignments described below in the framework of the Alliance for Better City Governance</w:t>
      </w:r>
      <w:r w:rsidR="005A1641" w:rsidRPr="001B03FC">
        <w:rPr>
          <w:b w:val="0"/>
        </w:rPr>
        <w:t xml:space="preserve"> </w:t>
      </w:r>
      <w:r w:rsidRPr="001B03FC">
        <w:rPr>
          <w:b w:val="0"/>
        </w:rPr>
        <w:t>(ABC.GoV) project.</w:t>
      </w:r>
    </w:p>
    <w:p w14:paraId="3363032C" w14:textId="77777777" w:rsidR="00E42596" w:rsidRPr="001B03FC" w:rsidRDefault="00E42596" w:rsidP="008B0236">
      <w:pPr>
        <w:pStyle w:val="Text2"/>
        <w:ind w:left="0"/>
      </w:pPr>
    </w:p>
    <w:p w14:paraId="787D6DD9" w14:textId="071FFD33" w:rsidR="008B0236" w:rsidRPr="001B03FC" w:rsidRDefault="008B0236" w:rsidP="008120B0">
      <w:pPr>
        <w:pStyle w:val="ListParagraph"/>
        <w:numPr>
          <w:ilvl w:val="0"/>
          <w:numId w:val="32"/>
        </w:numPr>
        <w:jc w:val="both"/>
        <w:rPr>
          <w:rFonts w:ascii="Times New Roman" w:hAnsi="Times New Roman" w:cs="Times New Roman"/>
        </w:rPr>
      </w:pPr>
      <w:r w:rsidRPr="001B03FC">
        <w:rPr>
          <w:rFonts w:ascii="Times New Roman" w:hAnsi="Times New Roman" w:cs="Times New Roman"/>
          <w:b/>
          <w:u w:val="single"/>
        </w:rPr>
        <w:t xml:space="preserve">Designing and conducting </w:t>
      </w:r>
      <w:r w:rsidR="00EC0079" w:rsidRPr="001B03FC">
        <w:rPr>
          <w:rFonts w:ascii="Times New Roman" w:hAnsi="Times New Roman" w:cs="Times New Roman"/>
          <w:b/>
          <w:u w:val="single"/>
        </w:rPr>
        <w:t xml:space="preserve">face-to-face </w:t>
      </w:r>
      <w:r w:rsidRPr="001B03FC">
        <w:rPr>
          <w:rFonts w:ascii="Times New Roman" w:hAnsi="Times New Roman" w:cs="Times New Roman"/>
          <w:b/>
          <w:u w:val="single"/>
        </w:rPr>
        <w:t>baseline</w:t>
      </w:r>
      <w:r w:rsidR="008120B0" w:rsidRPr="001B03FC">
        <w:rPr>
          <w:rFonts w:ascii="Times New Roman" w:hAnsi="Times New Roman" w:cs="Times New Roman"/>
          <w:b/>
          <w:u w:val="single"/>
        </w:rPr>
        <w:t>, mid-term and follow-up</w:t>
      </w:r>
      <w:r w:rsidRPr="001B03FC">
        <w:rPr>
          <w:rFonts w:ascii="Times New Roman" w:hAnsi="Times New Roman" w:cs="Times New Roman"/>
          <w:b/>
          <w:u w:val="single"/>
        </w:rPr>
        <w:t xml:space="preserve"> </w:t>
      </w:r>
      <w:r w:rsidR="00EC0079" w:rsidRPr="001B03FC">
        <w:rPr>
          <w:rFonts w:ascii="Times New Roman" w:hAnsi="Times New Roman" w:cs="Times New Roman"/>
          <w:b/>
          <w:u w:val="single"/>
        </w:rPr>
        <w:t>survey</w:t>
      </w:r>
      <w:r w:rsidRPr="001B03FC">
        <w:rPr>
          <w:rFonts w:ascii="Times New Roman" w:hAnsi="Times New Roman" w:cs="Times New Roman"/>
        </w:rPr>
        <w:t xml:space="preserve">.  </w:t>
      </w:r>
    </w:p>
    <w:p w14:paraId="7EEC06E1" w14:textId="77777777" w:rsidR="008B0236" w:rsidRPr="001B03FC" w:rsidRDefault="008B0236" w:rsidP="008B0236">
      <w:pPr>
        <w:pStyle w:val="ListParagraph"/>
        <w:jc w:val="both"/>
        <w:rPr>
          <w:rFonts w:ascii="Times New Roman" w:hAnsi="Times New Roman" w:cs="Times New Roman"/>
          <w:b/>
          <w:u w:val="single"/>
        </w:rPr>
      </w:pPr>
    </w:p>
    <w:p w14:paraId="3FD0D90E" w14:textId="40E4CCDE" w:rsidR="008B0236" w:rsidRPr="001B03FC" w:rsidRDefault="008B0236" w:rsidP="008B0236">
      <w:pPr>
        <w:pStyle w:val="ListParagraph"/>
        <w:jc w:val="both"/>
        <w:rPr>
          <w:rFonts w:ascii="Times New Roman" w:hAnsi="Times New Roman" w:cs="Times New Roman"/>
        </w:rPr>
      </w:pPr>
      <w:r w:rsidRPr="001B03FC">
        <w:rPr>
          <w:rFonts w:ascii="Times New Roman" w:hAnsi="Times New Roman" w:cs="Times New Roman"/>
        </w:rPr>
        <w:t xml:space="preserve">The </w:t>
      </w:r>
      <w:r w:rsidR="00EC0079" w:rsidRPr="001B03FC">
        <w:rPr>
          <w:rFonts w:ascii="Times New Roman" w:hAnsi="Times New Roman" w:cs="Times New Roman"/>
        </w:rPr>
        <w:t>survey</w:t>
      </w:r>
      <w:r w:rsidRPr="001B03FC">
        <w:rPr>
          <w:rFonts w:ascii="Times New Roman" w:hAnsi="Times New Roman" w:cs="Times New Roman"/>
        </w:rPr>
        <w:t xml:space="preserve"> shall include analysis of quantitative and qualitative data. </w:t>
      </w:r>
    </w:p>
    <w:p w14:paraId="4A23B68B" w14:textId="77777777" w:rsidR="008B0236" w:rsidRPr="001B03FC" w:rsidRDefault="008B0236" w:rsidP="008B0236">
      <w:pPr>
        <w:pStyle w:val="ListParagraph"/>
        <w:jc w:val="both"/>
        <w:rPr>
          <w:rFonts w:ascii="Times New Roman" w:hAnsi="Times New Roman" w:cs="Times New Roman"/>
        </w:rPr>
      </w:pPr>
    </w:p>
    <w:p w14:paraId="571EBEC6" w14:textId="0CFCF0EF" w:rsidR="008B0236" w:rsidRPr="001B03FC" w:rsidRDefault="008B0236" w:rsidP="008B0236">
      <w:pPr>
        <w:pStyle w:val="1"/>
        <w:tabs>
          <w:tab w:val="left" w:pos="284"/>
        </w:tabs>
        <w:spacing w:after="0" w:line="257" w:lineRule="auto"/>
        <w:ind w:left="284"/>
        <w:jc w:val="both"/>
        <w:rPr>
          <w:rFonts w:ascii="Times New Roman" w:eastAsia="Calibri" w:hAnsi="Times New Roman" w:cs="Times New Roman"/>
          <w:sz w:val="22"/>
          <w:szCs w:val="22"/>
        </w:rPr>
      </w:pPr>
      <w:r w:rsidRPr="001B03FC">
        <w:rPr>
          <w:rFonts w:ascii="Times New Roman" w:eastAsia="Calibri" w:hAnsi="Times New Roman" w:cs="Times New Roman"/>
          <w:sz w:val="22"/>
          <w:szCs w:val="22"/>
        </w:rPr>
        <w:t>For quantitative data, the selected organization/individual consultant will be responsibl</w:t>
      </w:r>
      <w:r w:rsidR="008120B0" w:rsidRPr="001B03FC">
        <w:rPr>
          <w:rFonts w:ascii="Times New Roman" w:eastAsia="Calibri" w:hAnsi="Times New Roman" w:cs="Times New Roman"/>
          <w:sz w:val="22"/>
          <w:szCs w:val="22"/>
        </w:rPr>
        <w:t>e for designing and conducting</w:t>
      </w:r>
      <w:r w:rsidRPr="001B03FC">
        <w:rPr>
          <w:rFonts w:ascii="Times New Roman" w:eastAsia="Calibri" w:hAnsi="Times New Roman" w:cs="Times New Roman"/>
          <w:sz w:val="22"/>
          <w:szCs w:val="22"/>
        </w:rPr>
        <w:t xml:space="preserve"> </w:t>
      </w:r>
      <w:r w:rsidR="00EC0079" w:rsidRPr="001B03FC">
        <w:rPr>
          <w:rFonts w:ascii="Times New Roman" w:eastAsia="Calibri" w:hAnsi="Times New Roman" w:cs="Times New Roman"/>
          <w:sz w:val="22"/>
          <w:szCs w:val="22"/>
        </w:rPr>
        <w:t xml:space="preserve">face-to-face </w:t>
      </w:r>
      <w:r w:rsidRPr="001B03FC">
        <w:rPr>
          <w:rFonts w:ascii="Times New Roman" w:eastAsia="Calibri" w:hAnsi="Times New Roman" w:cs="Times New Roman"/>
          <w:sz w:val="22"/>
          <w:szCs w:val="22"/>
        </w:rPr>
        <w:t>baseline</w:t>
      </w:r>
      <w:r w:rsidR="008120B0" w:rsidRPr="001B03FC">
        <w:rPr>
          <w:rFonts w:ascii="Times New Roman" w:eastAsia="Calibri" w:hAnsi="Times New Roman" w:cs="Times New Roman"/>
          <w:sz w:val="22"/>
          <w:szCs w:val="22"/>
        </w:rPr>
        <w:t>, mid-term and follow-up</w:t>
      </w:r>
      <w:r w:rsidRPr="001B03FC">
        <w:rPr>
          <w:rFonts w:ascii="Times New Roman" w:eastAsia="Calibri" w:hAnsi="Times New Roman" w:cs="Times New Roman"/>
          <w:sz w:val="22"/>
          <w:szCs w:val="22"/>
        </w:rPr>
        <w:t xml:space="preserve"> </w:t>
      </w:r>
      <w:r w:rsidR="00EC0079" w:rsidRPr="001B03FC">
        <w:rPr>
          <w:rFonts w:ascii="Times New Roman" w:eastAsia="Calibri" w:hAnsi="Times New Roman" w:cs="Times New Roman"/>
          <w:sz w:val="22"/>
          <w:szCs w:val="22"/>
        </w:rPr>
        <w:t>survey</w:t>
      </w:r>
      <w:r w:rsidRPr="001B03FC">
        <w:rPr>
          <w:rFonts w:ascii="Times New Roman" w:eastAsia="Calibri" w:hAnsi="Times New Roman" w:cs="Times New Roman"/>
          <w:sz w:val="22"/>
          <w:szCs w:val="22"/>
        </w:rPr>
        <w:t xml:space="preserve"> among</w:t>
      </w:r>
      <w:r w:rsidR="00A0197C" w:rsidRPr="001B03FC">
        <w:rPr>
          <w:rFonts w:ascii="Times New Roman" w:eastAsia="Calibri" w:hAnsi="Times New Roman" w:cs="Times New Roman"/>
          <w:sz w:val="22"/>
          <w:szCs w:val="22"/>
        </w:rPr>
        <w:t xml:space="preserve"> </w:t>
      </w:r>
      <w:r w:rsidRPr="001B03FC">
        <w:rPr>
          <w:rFonts w:ascii="Times New Roman" w:eastAsia="Calibri" w:hAnsi="Times New Roman" w:cs="Times New Roman"/>
          <w:sz w:val="22"/>
          <w:szCs w:val="22"/>
        </w:rPr>
        <w:t xml:space="preserve">the population of the target cities </w:t>
      </w:r>
      <w:r w:rsidR="00EC0079" w:rsidRPr="001B03FC">
        <w:rPr>
          <w:rFonts w:ascii="Times New Roman" w:eastAsia="Calibri" w:hAnsi="Times New Roman" w:cs="Times New Roman"/>
          <w:sz w:val="22"/>
          <w:szCs w:val="22"/>
        </w:rPr>
        <w:t>(</w:t>
      </w:r>
      <w:proofErr w:type="spellStart"/>
      <w:r w:rsidR="00EC0079" w:rsidRPr="001B03FC">
        <w:rPr>
          <w:rFonts w:ascii="Times New Roman" w:eastAsia="Calibri" w:hAnsi="Times New Roman" w:cs="Times New Roman"/>
          <w:sz w:val="22"/>
          <w:szCs w:val="22"/>
        </w:rPr>
        <w:t>Vanadzor</w:t>
      </w:r>
      <w:proofErr w:type="spellEnd"/>
      <w:r w:rsidR="00EC0079" w:rsidRPr="001B03FC">
        <w:rPr>
          <w:rFonts w:ascii="Times New Roman" w:eastAsia="Calibri" w:hAnsi="Times New Roman" w:cs="Times New Roman"/>
          <w:sz w:val="22"/>
          <w:szCs w:val="22"/>
        </w:rPr>
        <w:t xml:space="preserve"> and </w:t>
      </w:r>
      <w:proofErr w:type="spellStart"/>
      <w:r w:rsidR="00EC0079" w:rsidRPr="001B03FC">
        <w:rPr>
          <w:rFonts w:ascii="Times New Roman" w:eastAsia="Calibri" w:hAnsi="Times New Roman" w:cs="Times New Roman"/>
          <w:sz w:val="22"/>
          <w:szCs w:val="22"/>
        </w:rPr>
        <w:t>Gyumri</w:t>
      </w:r>
      <w:proofErr w:type="spellEnd"/>
      <w:r w:rsidR="00EC0079" w:rsidRPr="001B03FC">
        <w:rPr>
          <w:rFonts w:ascii="Times New Roman" w:eastAsia="Calibri" w:hAnsi="Times New Roman" w:cs="Times New Roman"/>
          <w:sz w:val="22"/>
          <w:szCs w:val="22"/>
        </w:rPr>
        <w:t xml:space="preserve">) </w:t>
      </w:r>
      <w:r w:rsidRPr="001B03FC">
        <w:rPr>
          <w:rFonts w:ascii="Times New Roman" w:eastAsia="Calibri" w:hAnsi="Times New Roman" w:cs="Times New Roman"/>
          <w:sz w:val="22"/>
          <w:szCs w:val="22"/>
        </w:rPr>
        <w:t>as well as selected stakeholders to find out, inter alia, their awareness, attitudes, satisfaction and perceptions regarding the waste management, urban governance, environmental protection, public transportation, as well as the stakeholders'</w:t>
      </w:r>
      <w:r w:rsidR="00A0197C" w:rsidRPr="001B03FC">
        <w:rPr>
          <w:rFonts w:ascii="Times New Roman" w:eastAsia="Calibri" w:hAnsi="Times New Roman" w:cs="Times New Roman"/>
          <w:sz w:val="22"/>
          <w:szCs w:val="22"/>
        </w:rPr>
        <w:t xml:space="preserve"> </w:t>
      </w:r>
      <w:r w:rsidRPr="001B03FC">
        <w:rPr>
          <w:rFonts w:ascii="Times New Roman" w:eastAsia="Calibri" w:hAnsi="Times New Roman" w:cs="Times New Roman"/>
          <w:sz w:val="22"/>
          <w:szCs w:val="22"/>
        </w:rPr>
        <w:t>capacity to implement sustainable development.</w:t>
      </w:r>
      <w:r w:rsidR="00A0197C" w:rsidRPr="001B03FC">
        <w:rPr>
          <w:rFonts w:ascii="Times New Roman" w:eastAsia="Calibri" w:hAnsi="Times New Roman" w:cs="Times New Roman"/>
          <w:sz w:val="22"/>
          <w:szCs w:val="22"/>
        </w:rPr>
        <w:t xml:space="preserve"> </w:t>
      </w:r>
      <w:r w:rsidRPr="001B03FC">
        <w:rPr>
          <w:rFonts w:ascii="Times New Roman" w:eastAsia="Calibri" w:hAnsi="Times New Roman" w:cs="Times New Roman"/>
          <w:sz w:val="22"/>
          <w:szCs w:val="22"/>
        </w:rPr>
        <w:t xml:space="preserve">The findings of the </w:t>
      </w:r>
      <w:r w:rsidR="009D26C3" w:rsidRPr="001B03FC">
        <w:rPr>
          <w:rFonts w:ascii="Times New Roman" w:eastAsia="Calibri" w:hAnsi="Times New Roman" w:cs="Times New Roman"/>
          <w:sz w:val="22"/>
          <w:szCs w:val="22"/>
        </w:rPr>
        <w:t xml:space="preserve">population </w:t>
      </w:r>
      <w:r w:rsidRPr="001B03FC">
        <w:rPr>
          <w:rFonts w:ascii="Times New Roman" w:eastAsia="Calibri" w:hAnsi="Times New Roman" w:cs="Times New Roman"/>
          <w:sz w:val="22"/>
          <w:szCs w:val="22"/>
        </w:rPr>
        <w:t>survey will help better design and implement policies and actions and will guide the partners in the course of project implementation.</w:t>
      </w:r>
    </w:p>
    <w:p w14:paraId="51898852" w14:textId="77777777" w:rsidR="008B0236" w:rsidRPr="001B03FC" w:rsidRDefault="008B0236" w:rsidP="008B0236">
      <w:pPr>
        <w:pStyle w:val="ListParagraph"/>
        <w:jc w:val="both"/>
        <w:rPr>
          <w:rFonts w:ascii="Times New Roman" w:hAnsi="Times New Roman" w:cs="Times New Roman"/>
        </w:rPr>
      </w:pPr>
    </w:p>
    <w:p w14:paraId="243F9C30" w14:textId="77777777" w:rsidR="008B0236" w:rsidRPr="001B03FC" w:rsidRDefault="008B0236" w:rsidP="008B0236">
      <w:pPr>
        <w:pStyle w:val="ListParagraph"/>
        <w:ind w:left="284"/>
        <w:jc w:val="both"/>
        <w:rPr>
          <w:rFonts w:ascii="Times New Roman" w:hAnsi="Times New Roman" w:cs="Times New Roman"/>
          <w:b/>
        </w:rPr>
      </w:pPr>
      <w:r w:rsidRPr="001B03FC">
        <w:rPr>
          <w:rFonts w:ascii="Times New Roman" w:hAnsi="Times New Roman" w:cs="Times New Roman"/>
          <w:b/>
        </w:rPr>
        <w:t>Tasks:</w:t>
      </w:r>
    </w:p>
    <w:p w14:paraId="3757B494" w14:textId="77777777" w:rsidR="008B0236" w:rsidRPr="001B03FC" w:rsidRDefault="008B0236" w:rsidP="008B0236">
      <w:pPr>
        <w:pStyle w:val="ListParagraph"/>
        <w:ind w:left="284"/>
        <w:jc w:val="both"/>
        <w:rPr>
          <w:rFonts w:ascii="Times New Roman" w:hAnsi="Times New Roman" w:cs="Times New Roman"/>
        </w:rPr>
      </w:pPr>
      <w:r w:rsidRPr="001B03FC">
        <w:rPr>
          <w:rFonts w:ascii="Times New Roman" w:hAnsi="Times New Roman" w:cs="Times New Roman"/>
        </w:rPr>
        <w:t xml:space="preserve">The selected </w:t>
      </w:r>
      <w:r w:rsidRPr="001B03FC">
        <w:rPr>
          <w:rFonts w:ascii="Times New Roman" w:hAnsi="Times New Roman" w:cs="Times New Roman"/>
          <w:b/>
        </w:rPr>
        <w:t>organization/individual</w:t>
      </w:r>
      <w:r w:rsidRPr="001B03FC">
        <w:rPr>
          <w:rFonts w:ascii="Times New Roman" w:hAnsi="Times New Roman" w:cs="Times New Roman"/>
        </w:rPr>
        <w:t xml:space="preserve"> will be responsible for the following tasks: </w:t>
      </w:r>
    </w:p>
    <w:p w14:paraId="3AB7751F" w14:textId="77777777" w:rsidR="008B0236" w:rsidRPr="001B03FC" w:rsidRDefault="008B0236" w:rsidP="008B0236">
      <w:pPr>
        <w:pStyle w:val="ListParagraph"/>
        <w:ind w:left="284"/>
        <w:jc w:val="both"/>
        <w:rPr>
          <w:rFonts w:ascii="Times New Roman" w:hAnsi="Times New Roman" w:cs="Times New Roman"/>
        </w:rPr>
      </w:pPr>
    </w:p>
    <w:p w14:paraId="2B14FA8F" w14:textId="77777777"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t>Development of methodology and sample design;</w:t>
      </w:r>
    </w:p>
    <w:p w14:paraId="5EDD00B0" w14:textId="22CC2F67" w:rsidR="008B0236" w:rsidRPr="001B03FC" w:rsidRDefault="009D26C3"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t>Review</w:t>
      </w:r>
      <w:r w:rsidR="008B0236" w:rsidRPr="001B03FC">
        <w:rPr>
          <w:rFonts w:ascii="Times New Roman" w:hAnsi="Times New Roman" w:cs="Times New Roman"/>
        </w:rPr>
        <w:t xml:space="preserve"> of the </w:t>
      </w:r>
      <w:r w:rsidRPr="001B03FC">
        <w:rPr>
          <w:rFonts w:ascii="Times New Roman" w:hAnsi="Times New Roman" w:cs="Times New Roman"/>
          <w:lang w:val="en-US"/>
        </w:rPr>
        <w:t>survey</w:t>
      </w:r>
      <w:r w:rsidR="008B0236" w:rsidRPr="001B03FC">
        <w:rPr>
          <w:rFonts w:ascii="Times New Roman" w:hAnsi="Times New Roman" w:cs="Times New Roman"/>
        </w:rPr>
        <w:t xml:space="preserve"> tool in cooperation with the project team and its pretesting;</w:t>
      </w:r>
    </w:p>
    <w:p w14:paraId="5F703761" w14:textId="5B76FA48"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t xml:space="preserve">Instruction of interviewers on </w:t>
      </w:r>
      <w:r w:rsidR="009D26C3" w:rsidRPr="001B03FC">
        <w:rPr>
          <w:rFonts w:ascii="Times New Roman" w:hAnsi="Times New Roman" w:cs="Times New Roman"/>
        </w:rPr>
        <w:t>face</w:t>
      </w:r>
      <w:r w:rsidR="008B0E0E" w:rsidRPr="001B03FC">
        <w:rPr>
          <w:rFonts w:ascii="Times New Roman" w:hAnsi="Times New Roman" w:cs="Times New Roman"/>
        </w:rPr>
        <w:t>-</w:t>
      </w:r>
      <w:r w:rsidR="009D26C3" w:rsidRPr="001B03FC">
        <w:rPr>
          <w:rFonts w:ascii="Times New Roman" w:hAnsi="Times New Roman" w:cs="Times New Roman"/>
        </w:rPr>
        <w:t>to</w:t>
      </w:r>
      <w:r w:rsidR="008B0E0E" w:rsidRPr="001B03FC">
        <w:rPr>
          <w:rFonts w:ascii="Times New Roman" w:hAnsi="Times New Roman" w:cs="Times New Roman"/>
        </w:rPr>
        <w:t>-</w:t>
      </w:r>
      <w:r w:rsidR="009D26C3" w:rsidRPr="001B03FC">
        <w:rPr>
          <w:rFonts w:ascii="Times New Roman" w:hAnsi="Times New Roman" w:cs="Times New Roman"/>
        </w:rPr>
        <w:t xml:space="preserve">face </w:t>
      </w:r>
      <w:r w:rsidRPr="001B03FC">
        <w:rPr>
          <w:rFonts w:ascii="Times New Roman" w:hAnsi="Times New Roman" w:cs="Times New Roman"/>
        </w:rPr>
        <w:t xml:space="preserve">interviewing </w:t>
      </w:r>
      <w:r w:rsidR="000728E0" w:rsidRPr="001B03FC">
        <w:rPr>
          <w:rFonts w:ascii="Times New Roman" w:hAnsi="Times New Roman" w:cs="Times New Roman"/>
        </w:rPr>
        <w:t xml:space="preserve"> </w:t>
      </w:r>
      <w:r w:rsidRPr="001B03FC">
        <w:rPr>
          <w:rFonts w:ascii="Times New Roman" w:hAnsi="Times New Roman" w:cs="Times New Roman"/>
        </w:rPr>
        <w:t>techniques</w:t>
      </w:r>
      <w:r w:rsidR="005A1641" w:rsidRPr="001B03FC">
        <w:rPr>
          <w:rFonts w:ascii="Times New Roman" w:hAnsi="Times New Roman" w:cs="Times New Roman"/>
        </w:rPr>
        <w:t xml:space="preserve"> </w:t>
      </w:r>
      <w:r w:rsidRPr="001B03FC">
        <w:rPr>
          <w:rFonts w:ascii="Times New Roman" w:hAnsi="Times New Roman" w:cs="Times New Roman"/>
        </w:rPr>
        <w:t>and the subject matter of the survey;</w:t>
      </w:r>
    </w:p>
    <w:p w14:paraId="6F095D1A" w14:textId="3AC7701B"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lastRenderedPageBreak/>
        <w:t xml:space="preserve">Conducting </w:t>
      </w:r>
      <w:r w:rsidR="008B0E0E" w:rsidRPr="001B03FC">
        <w:rPr>
          <w:rFonts w:ascii="Times New Roman" w:hAnsi="Times New Roman" w:cs="Times New Roman"/>
        </w:rPr>
        <w:t xml:space="preserve">face-to-face </w:t>
      </w:r>
      <w:r w:rsidR="009D26C3" w:rsidRPr="001B03FC">
        <w:rPr>
          <w:rFonts w:ascii="Times New Roman" w:hAnsi="Times New Roman" w:cs="Times New Roman"/>
        </w:rPr>
        <w:t>population survey</w:t>
      </w:r>
      <w:r w:rsidRPr="001B03FC">
        <w:rPr>
          <w:rFonts w:ascii="Times New Roman" w:hAnsi="Times New Roman" w:cs="Times New Roman"/>
        </w:rPr>
        <w:t xml:space="preserve"> (random checking of about 10% of interviews will be required);</w:t>
      </w:r>
    </w:p>
    <w:p w14:paraId="5545989E" w14:textId="77777777"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t>Processing the data (entry, coding, cleaning);</w:t>
      </w:r>
    </w:p>
    <w:p w14:paraId="69FCCE12" w14:textId="5F4688F5"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lang w:val="hy-AM"/>
        </w:rPr>
        <w:tab/>
      </w:r>
      <w:r w:rsidRPr="001B03FC">
        <w:rPr>
          <w:rFonts w:ascii="Times New Roman" w:hAnsi="Times New Roman" w:cs="Times New Roman"/>
        </w:rPr>
        <w:t xml:space="preserve">Preparing </w:t>
      </w:r>
      <w:r w:rsidR="008B0E0E" w:rsidRPr="001B03FC">
        <w:rPr>
          <w:rFonts w:ascii="Times New Roman" w:hAnsi="Times New Roman" w:cs="Times New Roman"/>
        </w:rPr>
        <w:t>survey</w:t>
      </w:r>
      <w:r w:rsidRPr="001B03FC">
        <w:rPr>
          <w:rFonts w:ascii="Times New Roman" w:hAnsi="Times New Roman" w:cs="Times New Roman"/>
        </w:rPr>
        <w:t xml:space="preserve"> report (in Armenian and English);</w:t>
      </w:r>
    </w:p>
    <w:p w14:paraId="227A7F3A" w14:textId="3DAD417B" w:rsidR="008B0236" w:rsidRPr="001B03FC" w:rsidRDefault="008B0236" w:rsidP="008B0236">
      <w:pPr>
        <w:pStyle w:val="ListParagraph"/>
        <w:numPr>
          <w:ilvl w:val="0"/>
          <w:numId w:val="33"/>
        </w:numPr>
        <w:ind w:left="567" w:hanging="141"/>
        <w:jc w:val="both"/>
        <w:rPr>
          <w:rFonts w:ascii="Times New Roman" w:hAnsi="Times New Roman" w:cs="Times New Roman"/>
        </w:rPr>
      </w:pPr>
      <w:r w:rsidRPr="001B03FC">
        <w:rPr>
          <w:rFonts w:ascii="Times New Roman" w:hAnsi="Times New Roman" w:cs="Times New Roman"/>
        </w:rPr>
        <w:t>Power-point presentation in Armenian and En</w:t>
      </w:r>
      <w:r w:rsidR="000728E0" w:rsidRPr="001B03FC">
        <w:rPr>
          <w:rFonts w:ascii="Times New Roman" w:hAnsi="Times New Roman" w:cs="Times New Roman"/>
        </w:rPr>
        <w:t xml:space="preserve">glish on the </w:t>
      </w:r>
      <w:r w:rsidR="008B0E0E" w:rsidRPr="001B03FC">
        <w:rPr>
          <w:rFonts w:ascii="Times New Roman" w:hAnsi="Times New Roman" w:cs="Times New Roman"/>
        </w:rPr>
        <w:t xml:space="preserve">survey </w:t>
      </w:r>
      <w:r w:rsidR="000728E0" w:rsidRPr="001B03FC">
        <w:rPr>
          <w:rFonts w:ascii="Times New Roman" w:hAnsi="Times New Roman" w:cs="Times New Roman"/>
        </w:rPr>
        <w:t>results</w:t>
      </w:r>
      <w:r w:rsidR="008B0E0E" w:rsidRPr="001B03FC">
        <w:rPr>
          <w:rFonts w:ascii="Times New Roman" w:hAnsi="Times New Roman" w:cs="Times New Roman"/>
        </w:rPr>
        <w:t>;</w:t>
      </w:r>
      <w:r w:rsidR="000728E0" w:rsidRPr="001B03FC">
        <w:rPr>
          <w:rFonts w:ascii="Times New Roman" w:hAnsi="Times New Roman" w:cs="Times New Roman"/>
        </w:rPr>
        <w:t xml:space="preserve"> </w:t>
      </w:r>
    </w:p>
    <w:p w14:paraId="506FA31E" w14:textId="34267BBB" w:rsidR="000728E0" w:rsidRPr="001B03FC" w:rsidRDefault="00932A18" w:rsidP="008B0236">
      <w:pPr>
        <w:pStyle w:val="ListParagraph"/>
        <w:numPr>
          <w:ilvl w:val="0"/>
          <w:numId w:val="33"/>
        </w:numPr>
        <w:ind w:left="567" w:hanging="141"/>
        <w:jc w:val="both"/>
        <w:rPr>
          <w:rFonts w:ascii="Times New Roman" w:hAnsi="Times New Roman" w:cs="Times New Roman"/>
        </w:rPr>
      </w:pPr>
      <w:r>
        <w:rPr>
          <w:rFonts w:ascii="Times New Roman" w:hAnsi="Times New Roman" w:cs="Times New Roman"/>
        </w:rPr>
        <w:t xml:space="preserve">Baseline and midterm </w:t>
      </w:r>
      <w:r w:rsidR="00913D30" w:rsidRPr="001B03FC">
        <w:rPr>
          <w:rFonts w:ascii="Times New Roman" w:hAnsi="Times New Roman" w:cs="Times New Roman"/>
        </w:rPr>
        <w:t xml:space="preserve">should be completed during </w:t>
      </w:r>
      <w:r w:rsidR="00005BFF" w:rsidRPr="001B03FC">
        <w:rPr>
          <w:rFonts w:ascii="Times New Roman" w:hAnsi="Times New Roman" w:cs="Times New Roman"/>
        </w:rPr>
        <w:t>3 months</w:t>
      </w:r>
      <w:r>
        <w:rPr>
          <w:rFonts w:ascii="Times New Roman" w:hAnsi="Times New Roman" w:cs="Times New Roman"/>
        </w:rPr>
        <w:t>, follow–</w:t>
      </w:r>
      <w:r w:rsidRPr="001B03FC">
        <w:rPr>
          <w:rFonts w:ascii="Times New Roman" w:hAnsi="Times New Roman" w:cs="Times New Roman"/>
        </w:rPr>
        <w:t>up</w:t>
      </w:r>
      <w:r>
        <w:rPr>
          <w:rFonts w:ascii="Times New Roman" w:hAnsi="Times New Roman" w:cs="Times New Roman"/>
        </w:rPr>
        <w:t xml:space="preserve"> </w:t>
      </w:r>
      <w:r w:rsidRPr="001B03FC">
        <w:rPr>
          <w:rFonts w:ascii="Times New Roman" w:hAnsi="Times New Roman" w:cs="Times New Roman"/>
        </w:rPr>
        <w:t>survey</w:t>
      </w:r>
      <w:r>
        <w:rPr>
          <w:rFonts w:ascii="Times New Roman" w:hAnsi="Times New Roman" w:cs="Times New Roman"/>
        </w:rPr>
        <w:t xml:space="preserve"> </w:t>
      </w:r>
      <w:r w:rsidRPr="001B03FC">
        <w:rPr>
          <w:rFonts w:ascii="Times New Roman" w:hAnsi="Times New Roman" w:cs="Times New Roman"/>
        </w:rPr>
        <w:t xml:space="preserve">should be completed during </w:t>
      </w:r>
      <w:r>
        <w:rPr>
          <w:rFonts w:ascii="Times New Roman" w:hAnsi="Times New Roman" w:cs="Times New Roman"/>
        </w:rPr>
        <w:t>4</w:t>
      </w:r>
      <w:r w:rsidRPr="001B03FC">
        <w:rPr>
          <w:rFonts w:ascii="Times New Roman" w:hAnsi="Times New Roman" w:cs="Times New Roman"/>
        </w:rPr>
        <w:t xml:space="preserve"> months</w:t>
      </w:r>
      <w:r w:rsidR="00005BFF" w:rsidRPr="001B03FC">
        <w:rPr>
          <w:rFonts w:ascii="Times New Roman" w:hAnsi="Times New Roman" w:cs="Times New Roman"/>
        </w:rPr>
        <w:t>.</w:t>
      </w:r>
    </w:p>
    <w:p w14:paraId="65D1A7F0" w14:textId="77777777" w:rsidR="008B0236" w:rsidRPr="001B03FC" w:rsidRDefault="008B0236" w:rsidP="008B0236">
      <w:pPr>
        <w:ind w:left="284"/>
        <w:rPr>
          <w:rFonts w:ascii="Times New Roman" w:hAnsi="Times New Roman"/>
          <w:sz w:val="22"/>
          <w:szCs w:val="22"/>
          <w:lang w:val="en-US"/>
        </w:rPr>
      </w:pPr>
    </w:p>
    <w:p w14:paraId="37248D90" w14:textId="4B8434D7" w:rsidR="008B0236" w:rsidRPr="001B03FC" w:rsidRDefault="008B0236" w:rsidP="008B0236">
      <w:pPr>
        <w:ind w:left="284"/>
        <w:rPr>
          <w:rFonts w:ascii="Times New Roman" w:hAnsi="Times New Roman"/>
          <w:sz w:val="22"/>
          <w:szCs w:val="22"/>
          <w:lang w:val="en-US"/>
        </w:rPr>
      </w:pPr>
      <w:r w:rsidRPr="001B03FC">
        <w:rPr>
          <w:rFonts w:ascii="Times New Roman" w:hAnsi="Times New Roman"/>
          <w:sz w:val="22"/>
          <w:szCs w:val="22"/>
          <w:lang w:val="en-US"/>
        </w:rPr>
        <w:t>In addition to the collection of the quantitative data, a number of</w:t>
      </w:r>
      <w:r w:rsidR="00A51F57" w:rsidRPr="001B03FC">
        <w:rPr>
          <w:rFonts w:ascii="Times New Roman" w:hAnsi="Times New Roman"/>
          <w:sz w:val="22"/>
          <w:szCs w:val="22"/>
          <w:lang w:val="en-US"/>
        </w:rPr>
        <w:t xml:space="preserve"> face-to-face</w:t>
      </w:r>
      <w:r w:rsidRPr="001B03FC">
        <w:rPr>
          <w:rFonts w:ascii="Times New Roman" w:hAnsi="Times New Roman"/>
          <w:sz w:val="22"/>
          <w:szCs w:val="22"/>
          <w:lang w:val="en-US"/>
        </w:rPr>
        <w:t xml:space="preserve"> </w:t>
      </w:r>
      <w:r w:rsidRPr="001B03FC">
        <w:rPr>
          <w:rFonts w:ascii="Times New Roman" w:hAnsi="Times New Roman"/>
          <w:b/>
          <w:sz w:val="22"/>
          <w:szCs w:val="22"/>
          <w:lang w:val="en-US"/>
        </w:rPr>
        <w:t xml:space="preserve">in-depth </w:t>
      </w:r>
      <w:r w:rsidR="008B0E0E" w:rsidRPr="001B03FC">
        <w:rPr>
          <w:rFonts w:ascii="Times New Roman" w:hAnsi="Times New Roman"/>
          <w:b/>
          <w:sz w:val="22"/>
          <w:szCs w:val="22"/>
          <w:lang w:val="en-US"/>
        </w:rPr>
        <w:t xml:space="preserve">expert </w:t>
      </w:r>
      <w:r w:rsidRPr="001B03FC">
        <w:rPr>
          <w:rFonts w:ascii="Times New Roman" w:hAnsi="Times New Roman"/>
          <w:b/>
          <w:sz w:val="22"/>
          <w:szCs w:val="22"/>
          <w:lang w:val="en-US"/>
        </w:rPr>
        <w:t>interviews</w:t>
      </w:r>
      <w:r w:rsidR="00A0197C" w:rsidRPr="001B03FC">
        <w:rPr>
          <w:rFonts w:ascii="Times New Roman" w:hAnsi="Times New Roman"/>
          <w:b/>
          <w:sz w:val="22"/>
          <w:szCs w:val="22"/>
          <w:lang w:val="en-US"/>
        </w:rPr>
        <w:t xml:space="preserve"> </w:t>
      </w:r>
      <w:r w:rsidRPr="001B03FC">
        <w:rPr>
          <w:rFonts w:ascii="Times New Roman" w:hAnsi="Times New Roman"/>
          <w:sz w:val="22"/>
          <w:szCs w:val="22"/>
          <w:lang w:val="en-US"/>
        </w:rPr>
        <w:t xml:space="preserve">with relevant stakeholders will be carried out with the aim of getting deeper information on questions asked in the </w:t>
      </w:r>
      <w:r w:rsidR="008B0E0E" w:rsidRPr="001B03FC">
        <w:rPr>
          <w:rFonts w:ascii="Times New Roman" w:hAnsi="Times New Roman"/>
          <w:b/>
        </w:rPr>
        <w:t>face-to-face</w:t>
      </w:r>
      <w:r w:rsidR="008B0E0E" w:rsidRPr="001B03FC">
        <w:rPr>
          <w:rFonts w:ascii="Times New Roman" w:hAnsi="Times New Roman"/>
        </w:rPr>
        <w:t xml:space="preserve"> </w:t>
      </w:r>
      <w:r w:rsidRPr="001B03FC">
        <w:rPr>
          <w:rFonts w:ascii="Times New Roman" w:hAnsi="Times New Roman"/>
          <w:sz w:val="22"/>
          <w:szCs w:val="22"/>
          <w:lang w:val="en-US"/>
        </w:rPr>
        <w:t>baseline survey relating to</w:t>
      </w:r>
      <w:r w:rsidR="00A0197C" w:rsidRPr="001B03FC">
        <w:rPr>
          <w:rFonts w:ascii="Times New Roman" w:hAnsi="Times New Roman"/>
          <w:sz w:val="22"/>
          <w:szCs w:val="22"/>
          <w:lang w:val="en-US"/>
        </w:rPr>
        <w:t xml:space="preserve"> </w:t>
      </w:r>
      <w:r w:rsidRPr="001B03FC">
        <w:rPr>
          <w:rFonts w:ascii="Times New Roman" w:hAnsi="Times New Roman"/>
          <w:sz w:val="22"/>
          <w:szCs w:val="22"/>
          <w:lang w:val="en-US"/>
        </w:rPr>
        <w:t>waste management, urban governance, environmental protection and more sustainable practices and resource management policies. The selected organization will be responsible for the following tasks:</w:t>
      </w:r>
    </w:p>
    <w:p w14:paraId="09A0E3CA" w14:textId="77777777" w:rsidR="008B0236" w:rsidRPr="001B03FC" w:rsidRDefault="008B0236" w:rsidP="00E01084">
      <w:pPr>
        <w:pStyle w:val="ListParagraph"/>
        <w:numPr>
          <w:ilvl w:val="0"/>
          <w:numId w:val="49"/>
        </w:numPr>
        <w:ind w:left="720" w:hanging="270"/>
        <w:jc w:val="both"/>
        <w:rPr>
          <w:rFonts w:ascii="Times New Roman" w:hAnsi="Times New Roman" w:cs="Times New Roman"/>
        </w:rPr>
      </w:pPr>
      <w:r w:rsidRPr="001B03FC">
        <w:rPr>
          <w:rFonts w:ascii="Times New Roman" w:hAnsi="Times New Roman" w:cs="Times New Roman"/>
        </w:rPr>
        <w:t>Development of the interview guide;</w:t>
      </w:r>
    </w:p>
    <w:p w14:paraId="7C4F6F2E" w14:textId="77777777" w:rsidR="008B0236" w:rsidRPr="001B03FC" w:rsidRDefault="008B0236" w:rsidP="00E01084">
      <w:pPr>
        <w:pStyle w:val="ListParagraph"/>
        <w:numPr>
          <w:ilvl w:val="0"/>
          <w:numId w:val="49"/>
        </w:numPr>
        <w:ind w:left="284" w:firstLine="142"/>
        <w:jc w:val="both"/>
        <w:rPr>
          <w:rFonts w:ascii="Times New Roman" w:hAnsi="Times New Roman" w:cs="Times New Roman"/>
        </w:rPr>
      </w:pPr>
      <w:r w:rsidRPr="001B03FC">
        <w:rPr>
          <w:rFonts w:ascii="Times New Roman" w:hAnsi="Times New Roman" w:cs="Times New Roman"/>
        </w:rPr>
        <w:t>Carrying out in-depth interviews;</w:t>
      </w:r>
    </w:p>
    <w:p w14:paraId="0E693DC3" w14:textId="77777777" w:rsidR="008B0236" w:rsidRPr="001B03FC" w:rsidRDefault="008B0236" w:rsidP="00E01084">
      <w:pPr>
        <w:pStyle w:val="ListParagraph"/>
        <w:numPr>
          <w:ilvl w:val="0"/>
          <w:numId w:val="49"/>
        </w:numPr>
        <w:ind w:left="284" w:firstLine="142"/>
        <w:jc w:val="both"/>
        <w:rPr>
          <w:rFonts w:ascii="Times New Roman" w:hAnsi="Times New Roman" w:cs="Times New Roman"/>
        </w:rPr>
      </w:pPr>
      <w:r w:rsidRPr="001B03FC">
        <w:rPr>
          <w:rFonts w:ascii="Times New Roman" w:hAnsi="Times New Roman" w:cs="Times New Roman"/>
        </w:rPr>
        <w:t>Preparation of the report on qualitative data.</w:t>
      </w:r>
    </w:p>
    <w:p w14:paraId="2FF0A1F9" w14:textId="77777777" w:rsidR="008B0E0E" w:rsidRPr="001B03FC" w:rsidRDefault="008B0E0E" w:rsidP="008B0E0E">
      <w:pPr>
        <w:rPr>
          <w:rFonts w:ascii="Times New Roman" w:hAnsi="Times New Roman"/>
          <w:sz w:val="22"/>
          <w:szCs w:val="22"/>
          <w:lang w:val="en-US"/>
        </w:rPr>
      </w:pPr>
    </w:p>
    <w:p w14:paraId="37C658F2" w14:textId="77777777" w:rsidR="008B0236" w:rsidRPr="001B03FC" w:rsidRDefault="008B0236" w:rsidP="008B0E0E">
      <w:pPr>
        <w:rPr>
          <w:rFonts w:ascii="Times New Roman" w:eastAsia="Calibri" w:hAnsi="Times New Roman"/>
          <w:b/>
          <w:sz w:val="22"/>
          <w:szCs w:val="22"/>
          <w:lang w:val="en-US" w:eastAsia="en-US"/>
        </w:rPr>
      </w:pPr>
      <w:r w:rsidRPr="001B03FC">
        <w:rPr>
          <w:rFonts w:ascii="Times New Roman" w:eastAsia="Calibri" w:hAnsi="Times New Roman"/>
          <w:b/>
          <w:sz w:val="22"/>
          <w:szCs w:val="22"/>
          <w:lang w:val="en-US" w:eastAsia="en-US"/>
        </w:rPr>
        <w:t>Deliverables:</w:t>
      </w:r>
    </w:p>
    <w:p w14:paraId="4F4EFCE0" w14:textId="222CA329" w:rsidR="008B0236" w:rsidRPr="001B03FC" w:rsidRDefault="008B0236"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 xml:space="preserve">Detailed </w:t>
      </w:r>
      <w:r w:rsidR="009D7B28" w:rsidRPr="001B03FC">
        <w:rPr>
          <w:rFonts w:ascii="Times New Roman" w:hAnsi="Times New Roman" w:cs="Times New Roman"/>
        </w:rPr>
        <w:t>face-to-face population survey</w:t>
      </w:r>
      <w:r w:rsidR="00A0197C" w:rsidRPr="001B03FC">
        <w:rPr>
          <w:rFonts w:ascii="Times New Roman" w:hAnsi="Times New Roman" w:cs="Times New Roman"/>
        </w:rPr>
        <w:t xml:space="preserve"> </w:t>
      </w:r>
      <w:r w:rsidRPr="001B03FC">
        <w:rPr>
          <w:rFonts w:ascii="Times New Roman" w:hAnsi="Times New Roman" w:cs="Times New Roman"/>
        </w:rPr>
        <w:t>method</w:t>
      </w:r>
      <w:r w:rsidR="000728E0" w:rsidRPr="001B03FC">
        <w:rPr>
          <w:rFonts w:ascii="Times New Roman" w:hAnsi="Times New Roman" w:cs="Times New Roman"/>
        </w:rPr>
        <w:t>ology including sampling method</w:t>
      </w:r>
    </w:p>
    <w:p w14:paraId="244809B9" w14:textId="792AE207" w:rsidR="008B0236" w:rsidRPr="001B03FC" w:rsidRDefault="009D7B28"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Survey</w:t>
      </w:r>
      <w:r w:rsidR="008B0236" w:rsidRPr="001B03FC">
        <w:rPr>
          <w:rFonts w:ascii="Times New Roman" w:hAnsi="Times New Roman" w:cs="Times New Roman"/>
        </w:rPr>
        <w:t xml:space="preserve"> questionnaire;</w:t>
      </w:r>
    </w:p>
    <w:p w14:paraId="7AA9CAB5" w14:textId="77777777" w:rsidR="008B0236" w:rsidRPr="001B03FC" w:rsidRDefault="008B0236"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Transcript of in-depth interviews;</w:t>
      </w:r>
    </w:p>
    <w:p w14:paraId="5ED26D0D" w14:textId="77777777" w:rsidR="008B0236" w:rsidRPr="001B03FC" w:rsidRDefault="008B0236"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Completed database with cleaned data;</w:t>
      </w:r>
    </w:p>
    <w:p w14:paraId="49AE69C2" w14:textId="19793660" w:rsidR="008B0236" w:rsidRPr="001B03FC" w:rsidRDefault="009D7B28"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Analytical report of the survey</w:t>
      </w:r>
      <w:r w:rsidR="00A0197C" w:rsidRPr="001B03FC">
        <w:rPr>
          <w:rFonts w:ascii="Times New Roman" w:hAnsi="Times New Roman" w:cs="Times New Roman"/>
        </w:rPr>
        <w:t xml:space="preserve"> </w:t>
      </w:r>
      <w:r w:rsidR="008B0236" w:rsidRPr="001B03FC">
        <w:rPr>
          <w:rFonts w:ascii="Times New Roman" w:hAnsi="Times New Roman" w:cs="Times New Roman"/>
        </w:rPr>
        <w:t xml:space="preserve">including analysis of qualitative and quantitative data, </w:t>
      </w:r>
      <w:r w:rsidR="008B0236" w:rsidRPr="001B03FC">
        <w:rPr>
          <w:rFonts w:ascii="Times New Roman" w:hAnsi="Times New Roman" w:cs="Times New Roman"/>
          <w:lang w:val="hy-AM"/>
        </w:rPr>
        <w:tab/>
      </w:r>
      <w:r w:rsidR="008B0236" w:rsidRPr="001B03FC">
        <w:rPr>
          <w:rFonts w:ascii="Times New Roman" w:hAnsi="Times New Roman" w:cs="Times New Roman"/>
        </w:rPr>
        <w:t>findings and recommendations</w:t>
      </w:r>
      <w:r w:rsidR="00A0197C" w:rsidRPr="001B03FC">
        <w:rPr>
          <w:rFonts w:ascii="Times New Roman" w:hAnsi="Times New Roman" w:cs="Times New Roman"/>
        </w:rPr>
        <w:t xml:space="preserve"> </w:t>
      </w:r>
      <w:r w:rsidR="008B0236" w:rsidRPr="001B03FC">
        <w:rPr>
          <w:rFonts w:ascii="Times New Roman" w:hAnsi="Times New Roman" w:cs="Times New Roman"/>
        </w:rPr>
        <w:t>in Armenian and English;</w:t>
      </w:r>
    </w:p>
    <w:p w14:paraId="431C0FBE" w14:textId="77777777" w:rsidR="008B0236" w:rsidRPr="001B03FC" w:rsidRDefault="008B0236" w:rsidP="008B0236">
      <w:pPr>
        <w:pStyle w:val="ListParagraph"/>
        <w:numPr>
          <w:ilvl w:val="0"/>
          <w:numId w:val="30"/>
        </w:numPr>
        <w:ind w:left="284" w:firstLine="142"/>
        <w:jc w:val="both"/>
        <w:rPr>
          <w:rFonts w:ascii="Times New Roman" w:hAnsi="Times New Roman" w:cs="Times New Roman"/>
        </w:rPr>
      </w:pPr>
      <w:r w:rsidRPr="001B03FC">
        <w:rPr>
          <w:rFonts w:ascii="Times New Roman" w:hAnsi="Times New Roman" w:cs="Times New Roman"/>
        </w:rPr>
        <w:t>Power-point presentation in Armenian and English on the assessment results.</w:t>
      </w:r>
    </w:p>
    <w:p w14:paraId="5A27CA9A" w14:textId="77777777" w:rsidR="009D7B28" w:rsidRPr="001B03FC" w:rsidRDefault="009D7B28" w:rsidP="006B0564">
      <w:pPr>
        <w:keepLines/>
        <w:rPr>
          <w:rFonts w:ascii="Times New Roman" w:hAnsi="Times New Roman"/>
          <w:sz w:val="22"/>
          <w:szCs w:val="22"/>
          <w:lang w:val="en-US"/>
        </w:rPr>
      </w:pPr>
    </w:p>
    <w:p w14:paraId="344F42C5" w14:textId="77777777" w:rsidR="006B0564" w:rsidRPr="001B03FC" w:rsidRDefault="008B0236" w:rsidP="006B0564">
      <w:pPr>
        <w:keepLines/>
        <w:rPr>
          <w:rFonts w:ascii="Times New Roman" w:hAnsi="Times New Roman"/>
          <w:sz w:val="22"/>
          <w:szCs w:val="22"/>
          <w:lang w:val="en-US"/>
        </w:rPr>
      </w:pPr>
      <w:r w:rsidRPr="001B03FC">
        <w:rPr>
          <w:rFonts w:ascii="Times New Roman" w:hAnsi="Times New Roman"/>
          <w:sz w:val="22"/>
          <w:szCs w:val="22"/>
          <w:lang w:val="en-US"/>
        </w:rPr>
        <w:t>The assessment design will be finalized in consultation with the Project team.</w:t>
      </w:r>
    </w:p>
    <w:p w14:paraId="43946BF5" w14:textId="77777777" w:rsidR="009D7B28" w:rsidRPr="001B03FC" w:rsidRDefault="009D7B28" w:rsidP="006B0564">
      <w:pPr>
        <w:keepLines/>
        <w:rPr>
          <w:rFonts w:ascii="Times New Roman" w:hAnsi="Times New Roman"/>
          <w:sz w:val="22"/>
          <w:szCs w:val="22"/>
          <w:lang w:val="en-US"/>
        </w:rPr>
      </w:pPr>
    </w:p>
    <w:p w14:paraId="5FC145EC" w14:textId="77777777" w:rsidR="008B0236" w:rsidRPr="001B03FC" w:rsidRDefault="008B0236" w:rsidP="008B0236">
      <w:pPr>
        <w:pStyle w:val="ListParagraph"/>
        <w:numPr>
          <w:ilvl w:val="0"/>
          <w:numId w:val="32"/>
        </w:numPr>
        <w:jc w:val="both"/>
        <w:rPr>
          <w:rFonts w:ascii="Times New Roman" w:hAnsi="Times New Roman" w:cs="Times New Roman"/>
          <w:b/>
          <w:u w:val="single"/>
        </w:rPr>
      </w:pPr>
      <w:r w:rsidRPr="001B03FC">
        <w:rPr>
          <w:rFonts w:ascii="Times New Roman" w:hAnsi="Times New Roman" w:cs="Times New Roman"/>
          <w:b/>
          <w:u w:val="single"/>
        </w:rPr>
        <w:t>Stakeholder analysis and mapping</w:t>
      </w:r>
    </w:p>
    <w:p w14:paraId="14A45E15" w14:textId="77777777" w:rsidR="008B0236" w:rsidRPr="001B03FC" w:rsidRDefault="008B0236" w:rsidP="008B0236">
      <w:pPr>
        <w:rPr>
          <w:rFonts w:ascii="Times New Roman" w:hAnsi="Times New Roman"/>
          <w:sz w:val="22"/>
          <w:szCs w:val="22"/>
          <w:lang w:val="en-US"/>
        </w:rPr>
      </w:pPr>
    </w:p>
    <w:p w14:paraId="00B9FBF6" w14:textId="77777777" w:rsidR="008B0236" w:rsidRPr="001B03FC" w:rsidRDefault="008B0236" w:rsidP="008B0236">
      <w:pPr>
        <w:rPr>
          <w:rFonts w:ascii="Times New Roman" w:hAnsi="Times New Roman"/>
          <w:sz w:val="22"/>
          <w:szCs w:val="22"/>
          <w:lang w:val="en-US"/>
        </w:rPr>
      </w:pPr>
      <w:r w:rsidRPr="001B03FC">
        <w:rPr>
          <w:rFonts w:ascii="Times New Roman" w:hAnsi="Times New Roman"/>
          <w:sz w:val="22"/>
          <w:szCs w:val="22"/>
          <w:lang w:val="en-US"/>
        </w:rPr>
        <w:t>The awareness of ongoing and past EU-funded projects and key actors in Armenia on waste management, urban governance, environmental protection and more sustainable practices will help to identify synergies and access already developed and tested materials, awareness campaigns etc. and new practices, which can be adapted to the different components of the project. Leveraging resources, knowledge and experience of others will not only allow for better coordination among the donor organizations, but also set the basis for the implementation of joint activities and reducing duplication of efforts and eventually amplifying the impact on the target sector.</w:t>
      </w:r>
    </w:p>
    <w:p w14:paraId="7A03C5E9" w14:textId="77777777" w:rsidR="008B0236" w:rsidRPr="001B03FC" w:rsidRDefault="008B0236" w:rsidP="008B0236">
      <w:pPr>
        <w:shd w:val="clear" w:color="auto" w:fill="FFFFFF"/>
        <w:rPr>
          <w:rFonts w:ascii="Times New Roman" w:hAnsi="Times New Roman"/>
          <w:sz w:val="22"/>
          <w:szCs w:val="22"/>
          <w:lang w:val="en-US"/>
        </w:rPr>
      </w:pPr>
    </w:p>
    <w:p w14:paraId="7DCC68AA" w14:textId="77777777" w:rsidR="008B0236" w:rsidRPr="001B03FC" w:rsidRDefault="008B0236" w:rsidP="008B0236">
      <w:pPr>
        <w:rPr>
          <w:rFonts w:ascii="Times New Roman" w:hAnsi="Times New Roman"/>
          <w:sz w:val="22"/>
          <w:szCs w:val="22"/>
          <w:lang w:val="en-US"/>
        </w:rPr>
      </w:pPr>
      <w:r w:rsidRPr="001B03FC">
        <w:rPr>
          <w:rFonts w:ascii="Times New Roman" w:hAnsi="Times New Roman"/>
          <w:sz w:val="22"/>
          <w:szCs w:val="22"/>
          <w:lang w:val="en-US"/>
        </w:rPr>
        <w:t xml:space="preserve">Apart from donors, important stakeholders of the sector are </w:t>
      </w:r>
      <w:proofErr w:type="spellStart"/>
      <w:r w:rsidRPr="001B03FC">
        <w:rPr>
          <w:rFonts w:ascii="Times New Roman" w:hAnsi="Times New Roman"/>
          <w:sz w:val="22"/>
          <w:szCs w:val="22"/>
          <w:lang w:val="en-US"/>
        </w:rPr>
        <w:t>Vanadzor</w:t>
      </w:r>
      <w:proofErr w:type="spellEnd"/>
      <w:r w:rsidRPr="001B03FC">
        <w:rPr>
          <w:rFonts w:ascii="Times New Roman" w:hAnsi="Times New Roman"/>
          <w:sz w:val="22"/>
          <w:szCs w:val="22"/>
          <w:lang w:val="en-US"/>
        </w:rPr>
        <w:t xml:space="preserve">, </w:t>
      </w:r>
      <w:proofErr w:type="spellStart"/>
      <w:r w:rsidRPr="001B03FC">
        <w:rPr>
          <w:rFonts w:ascii="Times New Roman" w:hAnsi="Times New Roman"/>
          <w:sz w:val="22"/>
          <w:szCs w:val="22"/>
          <w:lang w:val="en-US"/>
        </w:rPr>
        <w:t>Gyumri</w:t>
      </w:r>
      <w:proofErr w:type="spellEnd"/>
      <w:r w:rsidRPr="001B03FC">
        <w:rPr>
          <w:rFonts w:ascii="Times New Roman" w:hAnsi="Times New Roman"/>
          <w:sz w:val="22"/>
          <w:szCs w:val="22"/>
          <w:lang w:val="en-US"/>
        </w:rPr>
        <w:t xml:space="preserve">, </w:t>
      </w:r>
      <w:proofErr w:type="spellStart"/>
      <w:r w:rsidRPr="001B03FC">
        <w:rPr>
          <w:rFonts w:ascii="Times New Roman" w:hAnsi="Times New Roman"/>
          <w:sz w:val="22"/>
          <w:szCs w:val="22"/>
          <w:lang w:val="en-US"/>
        </w:rPr>
        <w:t>Pila</w:t>
      </w:r>
      <w:proofErr w:type="spellEnd"/>
      <w:r w:rsidRPr="001B03FC">
        <w:rPr>
          <w:rFonts w:ascii="Times New Roman" w:hAnsi="Times New Roman"/>
          <w:sz w:val="22"/>
          <w:szCs w:val="22"/>
          <w:lang w:val="en-US"/>
        </w:rPr>
        <w:t xml:space="preserve"> Municipalities, residents, the RA Ministry of Territorial Administration and Infrastructure (MTAI), the RA Committee of Urban Development (CUD) and RA </w:t>
      </w:r>
      <w:proofErr w:type="spellStart"/>
      <w:r w:rsidRPr="001B03FC">
        <w:rPr>
          <w:rFonts w:ascii="Times New Roman" w:hAnsi="Times New Roman"/>
          <w:sz w:val="22"/>
          <w:szCs w:val="22"/>
          <w:lang w:val="en-US"/>
        </w:rPr>
        <w:t>Cadastre</w:t>
      </w:r>
      <w:proofErr w:type="spellEnd"/>
      <w:r w:rsidRPr="001B03FC">
        <w:rPr>
          <w:rFonts w:ascii="Times New Roman" w:hAnsi="Times New Roman"/>
          <w:sz w:val="22"/>
          <w:szCs w:val="22"/>
          <w:lang w:val="en-US"/>
        </w:rPr>
        <w:t xml:space="preserve"> Committee (CC), civil society, etc.</w:t>
      </w:r>
    </w:p>
    <w:p w14:paraId="720BA745" w14:textId="77777777" w:rsidR="008B0236" w:rsidRPr="001B03FC" w:rsidRDefault="008B0236" w:rsidP="008B0236">
      <w:pPr>
        <w:rPr>
          <w:rFonts w:ascii="Times New Roman" w:hAnsi="Times New Roman"/>
          <w:b/>
          <w:sz w:val="22"/>
          <w:szCs w:val="22"/>
          <w:lang w:val="en-US"/>
        </w:rPr>
      </w:pPr>
      <w:r w:rsidRPr="001B03FC">
        <w:rPr>
          <w:rFonts w:ascii="Times New Roman" w:hAnsi="Times New Roman"/>
          <w:b/>
          <w:sz w:val="22"/>
          <w:szCs w:val="22"/>
          <w:lang w:val="en-US"/>
        </w:rPr>
        <w:t>Tasks:</w:t>
      </w:r>
    </w:p>
    <w:p w14:paraId="441CF7DB" w14:textId="77777777" w:rsidR="008B0236" w:rsidRPr="001B03FC" w:rsidRDefault="008B0236" w:rsidP="008B0236">
      <w:pPr>
        <w:rPr>
          <w:rFonts w:ascii="Times New Roman" w:hAnsi="Times New Roman"/>
          <w:sz w:val="22"/>
          <w:szCs w:val="22"/>
          <w:lang w:val="en-US"/>
        </w:rPr>
      </w:pPr>
      <w:r w:rsidRPr="001B03FC">
        <w:rPr>
          <w:rFonts w:ascii="Times New Roman" w:hAnsi="Times New Roman"/>
          <w:sz w:val="22"/>
          <w:szCs w:val="22"/>
          <w:lang w:val="en-US"/>
        </w:rPr>
        <w:t xml:space="preserve">The selected organization/consultant will conduct stakeholder analysis and mapping to furnish the project team with explicit understanding on the interests, attitudes, roles and level of influence of different stakeholder groups. </w:t>
      </w:r>
    </w:p>
    <w:p w14:paraId="6587C73F" w14:textId="77777777" w:rsidR="008B0236" w:rsidRPr="001B03FC" w:rsidRDefault="008B0236" w:rsidP="008B0236">
      <w:pPr>
        <w:rPr>
          <w:rFonts w:ascii="Times New Roman" w:hAnsi="Times New Roman"/>
          <w:b/>
          <w:sz w:val="22"/>
          <w:szCs w:val="22"/>
          <w:lang w:val="en-US"/>
        </w:rPr>
      </w:pPr>
      <w:r w:rsidRPr="001B03FC">
        <w:rPr>
          <w:rFonts w:ascii="Times New Roman" w:hAnsi="Times New Roman"/>
          <w:b/>
          <w:sz w:val="22"/>
          <w:szCs w:val="22"/>
          <w:lang w:val="en-US"/>
        </w:rPr>
        <w:t>Deliverables:</w:t>
      </w:r>
    </w:p>
    <w:p w14:paraId="24F3A2C4" w14:textId="77777777" w:rsidR="008B0236" w:rsidRPr="001B03FC" w:rsidRDefault="008B0236" w:rsidP="008B0236">
      <w:pPr>
        <w:pStyle w:val="ListParagraph"/>
        <w:numPr>
          <w:ilvl w:val="0"/>
          <w:numId w:val="34"/>
        </w:numPr>
        <w:ind w:hanging="294"/>
        <w:jc w:val="both"/>
        <w:rPr>
          <w:rFonts w:ascii="Times New Roman" w:hAnsi="Times New Roman" w:cs="Times New Roman"/>
        </w:rPr>
      </w:pPr>
      <w:r w:rsidRPr="001B03FC">
        <w:rPr>
          <w:rFonts w:ascii="Times New Roman" w:hAnsi="Times New Roman" w:cs="Times New Roman"/>
        </w:rPr>
        <w:t>Narrative stakeholder analysis in Armenian and English.</w:t>
      </w:r>
    </w:p>
    <w:p w14:paraId="31B7FBBE" w14:textId="77777777" w:rsidR="008B0236" w:rsidRPr="001B03FC" w:rsidRDefault="008B0236" w:rsidP="008B0236">
      <w:pPr>
        <w:pStyle w:val="ListParagraph"/>
        <w:numPr>
          <w:ilvl w:val="0"/>
          <w:numId w:val="34"/>
        </w:numPr>
        <w:ind w:hanging="294"/>
        <w:jc w:val="both"/>
        <w:rPr>
          <w:rFonts w:ascii="Times New Roman" w:hAnsi="Times New Roman" w:cs="Times New Roman"/>
        </w:rPr>
      </w:pPr>
      <w:r w:rsidRPr="001B03FC">
        <w:rPr>
          <w:rFonts w:ascii="Times New Roman" w:hAnsi="Times New Roman" w:cs="Times New Roman"/>
        </w:rPr>
        <w:t xml:space="preserve">A spreadsheet and graph/chart in Armenian and English representing the mapping of the stakeholders in </w:t>
      </w:r>
      <w:proofErr w:type="spellStart"/>
      <w:r w:rsidRPr="001B03FC">
        <w:rPr>
          <w:rFonts w:ascii="Times New Roman" w:hAnsi="Times New Roman" w:cs="Times New Roman"/>
        </w:rPr>
        <w:t>Gyumri</w:t>
      </w:r>
      <w:proofErr w:type="spellEnd"/>
      <w:r w:rsidRPr="001B03FC">
        <w:rPr>
          <w:rFonts w:ascii="Times New Roman" w:hAnsi="Times New Roman" w:cs="Times New Roman"/>
        </w:rPr>
        <w:t xml:space="preserve"> and </w:t>
      </w:r>
      <w:proofErr w:type="spellStart"/>
      <w:r w:rsidRPr="001B03FC">
        <w:rPr>
          <w:rFonts w:ascii="Times New Roman" w:hAnsi="Times New Roman" w:cs="Times New Roman"/>
        </w:rPr>
        <w:t>Vanadzor</w:t>
      </w:r>
      <w:proofErr w:type="spellEnd"/>
      <w:r w:rsidRPr="001B03FC">
        <w:rPr>
          <w:rFonts w:ascii="Times New Roman" w:hAnsi="Times New Roman" w:cs="Times New Roman"/>
        </w:rPr>
        <w:t xml:space="preserve"> per their focus areas.</w:t>
      </w:r>
    </w:p>
    <w:p w14:paraId="7A4166E3" w14:textId="77777777" w:rsidR="008B0236" w:rsidRPr="001B03FC" w:rsidRDefault="008B0236" w:rsidP="008B0236">
      <w:pPr>
        <w:rPr>
          <w:rFonts w:ascii="Times New Roman" w:hAnsi="Times New Roman"/>
          <w:sz w:val="22"/>
          <w:szCs w:val="22"/>
          <w:lang w:val="en-US"/>
        </w:rPr>
      </w:pPr>
    </w:p>
    <w:p w14:paraId="3A14FB84" w14:textId="77777777" w:rsidR="008B0236" w:rsidRPr="001B03FC" w:rsidRDefault="008B0236" w:rsidP="008B0236">
      <w:pPr>
        <w:pStyle w:val="ListParagraph"/>
        <w:numPr>
          <w:ilvl w:val="0"/>
          <w:numId w:val="32"/>
        </w:numPr>
        <w:jc w:val="both"/>
        <w:rPr>
          <w:rFonts w:ascii="Times New Roman" w:hAnsi="Times New Roman" w:cs="Times New Roman"/>
          <w:b/>
          <w:u w:val="single"/>
        </w:rPr>
      </w:pPr>
      <w:r w:rsidRPr="001B03FC">
        <w:rPr>
          <w:rFonts w:ascii="Times New Roman" w:hAnsi="Times New Roman" w:cs="Times New Roman"/>
          <w:b/>
          <w:u w:val="single"/>
        </w:rPr>
        <w:t>Focus Group session</w:t>
      </w:r>
    </w:p>
    <w:p w14:paraId="5201C3E7" w14:textId="77777777" w:rsidR="008B0236" w:rsidRPr="001B03FC" w:rsidRDefault="008B0236" w:rsidP="008B0236">
      <w:pPr>
        <w:pStyle w:val="ListParagraph"/>
        <w:ind w:left="990"/>
        <w:jc w:val="both"/>
        <w:rPr>
          <w:rFonts w:ascii="Times New Roman" w:hAnsi="Times New Roman" w:cs="Times New Roman"/>
        </w:rPr>
      </w:pPr>
    </w:p>
    <w:p w14:paraId="28C563AA" w14:textId="77777777" w:rsidR="008B0236" w:rsidRPr="001B03FC" w:rsidRDefault="008B0236" w:rsidP="008B0236">
      <w:pPr>
        <w:pStyle w:val="ListParagraph"/>
        <w:ind w:left="90"/>
        <w:jc w:val="both"/>
        <w:rPr>
          <w:rFonts w:ascii="Times New Roman" w:hAnsi="Times New Roman" w:cs="Times New Roman"/>
        </w:rPr>
      </w:pPr>
      <w:r w:rsidRPr="001B03FC">
        <w:rPr>
          <w:rFonts w:ascii="Times New Roman" w:hAnsi="Times New Roman" w:cs="Times New Roman"/>
          <w:b/>
          <w:bCs/>
        </w:rPr>
        <w:t>ABC.GoV</w:t>
      </w:r>
      <w:r w:rsidR="00A0197C" w:rsidRPr="001B03FC">
        <w:rPr>
          <w:rFonts w:ascii="Times New Roman" w:hAnsi="Times New Roman" w:cs="Times New Roman"/>
          <w:b/>
          <w:bCs/>
        </w:rPr>
        <w:t xml:space="preserve"> </w:t>
      </w:r>
      <w:r w:rsidRPr="001B03FC">
        <w:rPr>
          <w:rFonts w:ascii="Times New Roman" w:hAnsi="Times New Roman" w:cs="Times New Roman"/>
        </w:rPr>
        <w:t>has a strong public awareness and communication component. Appropriate elaboration of communication messages is key for its successful implementation. Messages will be elaborated by the project team in close cooperation with key stakeholders, however, they will need to be tested to check whether they are easily and unambiguously comprehended by relevant audiences. This will be done in a focus group session</w:t>
      </w:r>
      <w:r w:rsidR="00A0197C" w:rsidRPr="001B03FC">
        <w:rPr>
          <w:rFonts w:ascii="Times New Roman" w:hAnsi="Times New Roman" w:cs="Times New Roman"/>
        </w:rPr>
        <w:t xml:space="preserve"> </w:t>
      </w:r>
      <w:r w:rsidRPr="001B03FC">
        <w:rPr>
          <w:rFonts w:ascii="Times New Roman" w:hAnsi="Times New Roman" w:cs="Times New Roman"/>
        </w:rPr>
        <w:t xml:space="preserve">to ensure that the messages reach out potential audiences and for their feedback and comments. </w:t>
      </w:r>
    </w:p>
    <w:p w14:paraId="378D3611" w14:textId="77777777" w:rsidR="008B0236" w:rsidRPr="001B03FC" w:rsidRDefault="008B0236" w:rsidP="008B0236">
      <w:pPr>
        <w:pStyle w:val="ListParagraph"/>
        <w:ind w:left="90"/>
        <w:jc w:val="both"/>
        <w:rPr>
          <w:rFonts w:ascii="Times New Roman" w:hAnsi="Times New Roman" w:cs="Times New Roman"/>
        </w:rPr>
      </w:pPr>
    </w:p>
    <w:p w14:paraId="3F6004B1" w14:textId="77777777" w:rsidR="008B0236" w:rsidRPr="001B03FC" w:rsidRDefault="008B0236" w:rsidP="008B0236">
      <w:pPr>
        <w:pStyle w:val="ListParagraph"/>
        <w:ind w:left="90"/>
        <w:jc w:val="both"/>
        <w:rPr>
          <w:rFonts w:ascii="Times New Roman" w:hAnsi="Times New Roman" w:cs="Times New Roman"/>
          <w:b/>
        </w:rPr>
      </w:pPr>
      <w:r w:rsidRPr="001B03FC">
        <w:rPr>
          <w:rFonts w:ascii="Times New Roman" w:hAnsi="Times New Roman" w:cs="Times New Roman"/>
          <w:b/>
        </w:rPr>
        <w:t>Task:</w:t>
      </w:r>
    </w:p>
    <w:p w14:paraId="61A0BDF6" w14:textId="77777777" w:rsidR="008B0236" w:rsidRPr="001B03FC" w:rsidRDefault="008B0236" w:rsidP="008B0236">
      <w:pPr>
        <w:pStyle w:val="ListParagraph"/>
        <w:numPr>
          <w:ilvl w:val="0"/>
          <w:numId w:val="35"/>
        </w:numPr>
        <w:ind w:hanging="654"/>
        <w:jc w:val="both"/>
        <w:rPr>
          <w:rFonts w:ascii="Times New Roman" w:hAnsi="Times New Roman" w:cs="Times New Roman"/>
        </w:rPr>
      </w:pPr>
      <w:r w:rsidRPr="001B03FC">
        <w:rPr>
          <w:rFonts w:ascii="Times New Roman" w:hAnsi="Times New Roman" w:cs="Times New Roman"/>
        </w:rPr>
        <w:t>Elaboration of questions and the script</w:t>
      </w:r>
    </w:p>
    <w:p w14:paraId="6EA46107" w14:textId="77777777" w:rsidR="008B0236" w:rsidRPr="001B03FC" w:rsidRDefault="008B0236" w:rsidP="008B0236">
      <w:pPr>
        <w:pStyle w:val="ListParagraph"/>
        <w:numPr>
          <w:ilvl w:val="0"/>
          <w:numId w:val="35"/>
        </w:numPr>
        <w:ind w:hanging="654"/>
        <w:jc w:val="both"/>
        <w:rPr>
          <w:rFonts w:ascii="Times New Roman" w:hAnsi="Times New Roman" w:cs="Times New Roman"/>
        </w:rPr>
      </w:pPr>
      <w:r w:rsidRPr="001B03FC">
        <w:rPr>
          <w:rFonts w:ascii="Times New Roman" w:hAnsi="Times New Roman" w:cs="Times New Roman"/>
        </w:rPr>
        <w:t>Elaboration of method for selecting participants</w:t>
      </w:r>
    </w:p>
    <w:p w14:paraId="332B4181" w14:textId="7DC4E18F" w:rsidR="008B0236" w:rsidRPr="001B03FC" w:rsidRDefault="008B0236" w:rsidP="008B0236">
      <w:pPr>
        <w:pStyle w:val="ListParagraph"/>
        <w:numPr>
          <w:ilvl w:val="0"/>
          <w:numId w:val="35"/>
        </w:numPr>
        <w:ind w:hanging="654"/>
        <w:jc w:val="both"/>
        <w:rPr>
          <w:rFonts w:ascii="Times New Roman" w:hAnsi="Times New Roman" w:cs="Times New Roman"/>
        </w:rPr>
      </w:pPr>
      <w:r w:rsidRPr="001B03FC">
        <w:rPr>
          <w:rFonts w:ascii="Times New Roman" w:hAnsi="Times New Roman" w:cs="Times New Roman"/>
        </w:rPr>
        <w:t>Facilitation of the focus group session</w:t>
      </w:r>
      <w:r w:rsidR="00C715F1" w:rsidRPr="001B03FC">
        <w:rPr>
          <w:rFonts w:ascii="Times New Roman" w:hAnsi="Times New Roman" w:cs="Times New Roman"/>
        </w:rPr>
        <w:t xml:space="preserve"> </w:t>
      </w:r>
      <w:r w:rsidR="00005BFF" w:rsidRPr="001B03FC">
        <w:rPr>
          <w:rFonts w:ascii="Times New Roman" w:hAnsi="Times New Roman" w:cs="Times New Roman"/>
        </w:rPr>
        <w:t>(face to face</w:t>
      </w:r>
      <w:r w:rsidR="00364679" w:rsidRPr="001B03FC">
        <w:rPr>
          <w:rFonts w:ascii="Times New Roman" w:hAnsi="Times New Roman" w:cs="Times New Roman"/>
        </w:rPr>
        <w:t xml:space="preserve"> only</w:t>
      </w:r>
      <w:r w:rsidR="00005BFF" w:rsidRPr="001B03FC">
        <w:rPr>
          <w:rFonts w:ascii="Times New Roman" w:hAnsi="Times New Roman" w:cs="Times New Roman"/>
        </w:rPr>
        <w:t>)</w:t>
      </w:r>
    </w:p>
    <w:p w14:paraId="1D7CC45D" w14:textId="77777777" w:rsidR="008B0236" w:rsidRPr="002A7A08" w:rsidRDefault="008B0236" w:rsidP="00932A18">
      <w:pPr>
        <w:pStyle w:val="ListParagraph"/>
        <w:numPr>
          <w:ilvl w:val="0"/>
          <w:numId w:val="35"/>
        </w:numPr>
        <w:ind w:hanging="630"/>
        <w:jc w:val="both"/>
        <w:rPr>
          <w:rFonts w:ascii="Times New Roman" w:hAnsi="Times New Roman" w:cs="Times New Roman"/>
        </w:rPr>
      </w:pPr>
      <w:r w:rsidRPr="002A7A08">
        <w:rPr>
          <w:rFonts w:ascii="Times New Roman" w:hAnsi="Times New Roman" w:cs="Times New Roman"/>
        </w:rPr>
        <w:t>Preparation of the report</w:t>
      </w:r>
    </w:p>
    <w:p w14:paraId="5685D6BC" w14:textId="77777777" w:rsidR="008B0236" w:rsidRPr="002A7A08" w:rsidRDefault="008B0236" w:rsidP="008B0236">
      <w:pPr>
        <w:ind w:left="709" w:hanging="283"/>
        <w:rPr>
          <w:rFonts w:ascii="Times New Roman" w:eastAsia="Calibri" w:hAnsi="Times New Roman"/>
          <w:sz w:val="22"/>
          <w:szCs w:val="22"/>
          <w:lang w:val="hy-AM"/>
        </w:rPr>
      </w:pPr>
    </w:p>
    <w:p w14:paraId="678BD7EA" w14:textId="77777777" w:rsidR="008B0236" w:rsidRPr="002A7A08" w:rsidRDefault="008B0236" w:rsidP="008B0236">
      <w:pPr>
        <w:ind w:left="142"/>
        <w:rPr>
          <w:rFonts w:ascii="Times New Roman" w:hAnsi="Times New Roman"/>
          <w:b/>
          <w:sz w:val="22"/>
          <w:szCs w:val="22"/>
          <w:lang w:val="en-US"/>
        </w:rPr>
      </w:pPr>
      <w:r w:rsidRPr="002A7A08">
        <w:rPr>
          <w:rFonts w:ascii="Times New Roman" w:hAnsi="Times New Roman"/>
          <w:b/>
          <w:sz w:val="22"/>
          <w:szCs w:val="22"/>
          <w:lang w:val="en-US"/>
        </w:rPr>
        <w:t>Deliverables:</w:t>
      </w:r>
    </w:p>
    <w:p w14:paraId="7AE7223E" w14:textId="77777777" w:rsidR="008B0236" w:rsidRPr="002A7A08" w:rsidRDefault="008B0236" w:rsidP="008B0236">
      <w:pPr>
        <w:pStyle w:val="ListParagraph"/>
        <w:numPr>
          <w:ilvl w:val="0"/>
          <w:numId w:val="36"/>
        </w:numPr>
        <w:ind w:left="709" w:hanging="283"/>
        <w:jc w:val="both"/>
        <w:rPr>
          <w:rFonts w:ascii="Times New Roman" w:hAnsi="Times New Roman" w:cs="Times New Roman"/>
        </w:rPr>
      </w:pPr>
      <w:r w:rsidRPr="002A7A08">
        <w:rPr>
          <w:rFonts w:ascii="Times New Roman" w:hAnsi="Times New Roman" w:cs="Times New Roman"/>
        </w:rPr>
        <w:t>Transcripts of the focus group session</w:t>
      </w:r>
    </w:p>
    <w:p w14:paraId="1019967E" w14:textId="77777777" w:rsidR="00E42596" w:rsidRDefault="008B0236" w:rsidP="008B0236">
      <w:pPr>
        <w:pStyle w:val="ListParagraph"/>
        <w:numPr>
          <w:ilvl w:val="0"/>
          <w:numId w:val="36"/>
        </w:numPr>
        <w:ind w:left="709" w:hanging="283"/>
        <w:jc w:val="both"/>
        <w:rPr>
          <w:rFonts w:ascii="Times New Roman" w:hAnsi="Times New Roman" w:cs="Times New Roman"/>
        </w:rPr>
      </w:pPr>
      <w:r w:rsidRPr="002A7A08">
        <w:rPr>
          <w:rFonts w:ascii="Times New Roman" w:hAnsi="Times New Roman" w:cs="Times New Roman"/>
        </w:rPr>
        <w:t>Report with recommendations</w:t>
      </w:r>
    </w:p>
    <w:p w14:paraId="40AF1DE4" w14:textId="77777777" w:rsidR="00E67D9E" w:rsidRDefault="00E67D9E" w:rsidP="00E67D9E">
      <w:pPr>
        <w:rPr>
          <w:rFonts w:ascii="Times New Roman" w:hAnsi="Times New Roman"/>
        </w:rPr>
      </w:pPr>
    </w:p>
    <w:p w14:paraId="191A7D8F" w14:textId="4D820461" w:rsidR="00E67D9E" w:rsidRPr="00287A5B" w:rsidRDefault="00E67D9E" w:rsidP="00E67D9E">
      <w:pPr>
        <w:keepLines/>
        <w:rPr>
          <w:rFonts w:ascii="Times New Roman" w:hAnsi="Times New Roman"/>
          <w:sz w:val="22"/>
          <w:szCs w:val="22"/>
        </w:rPr>
      </w:pPr>
      <w:r>
        <w:rPr>
          <w:rFonts w:ascii="Times New Roman" w:hAnsi="Times New Roman"/>
          <w:sz w:val="22"/>
          <w:szCs w:val="22"/>
        </w:rPr>
        <w:t>The t</w:t>
      </w:r>
      <w:r w:rsidRPr="006B0564">
        <w:rPr>
          <w:rFonts w:ascii="Times New Roman" w:hAnsi="Times New Roman"/>
          <w:sz w:val="22"/>
          <w:szCs w:val="22"/>
        </w:rPr>
        <w:t xml:space="preserve">enderer is expected to conduct also Midterm and Follow-up surveys and provide summary description, and include the prices of Midterm and Follow-up Surveys in the total price of the tender. If awarded the Contracting Authority will require detailed scope of work, </w:t>
      </w:r>
      <w:r w:rsidR="004057AF" w:rsidRPr="006B0564">
        <w:rPr>
          <w:rFonts w:ascii="Times New Roman" w:hAnsi="Times New Roman"/>
          <w:sz w:val="22"/>
          <w:szCs w:val="22"/>
        </w:rPr>
        <w:t xml:space="preserve">as well as specific deliverables and timeframe </w:t>
      </w:r>
      <w:r w:rsidRPr="006B0564">
        <w:rPr>
          <w:rFonts w:ascii="Times New Roman" w:hAnsi="Times New Roman"/>
          <w:sz w:val="22"/>
          <w:szCs w:val="22"/>
        </w:rPr>
        <w:t>of the Baseline Survey, for Midterm and Follow-up Surveys.</w:t>
      </w:r>
    </w:p>
    <w:p w14:paraId="284FA69A" w14:textId="77777777" w:rsidR="00E67D9E" w:rsidRPr="00E67D9E" w:rsidRDefault="00E67D9E" w:rsidP="00E67D9E">
      <w:pPr>
        <w:rPr>
          <w:rFonts w:ascii="Times New Roman" w:hAnsi="Times New Roman"/>
        </w:rPr>
      </w:pPr>
    </w:p>
    <w:p w14:paraId="12B718A5" w14:textId="77777777" w:rsidR="006F00BF" w:rsidRPr="00287A5B" w:rsidRDefault="006F00BF" w:rsidP="006F00BF">
      <w:pPr>
        <w:pStyle w:val="Heading2"/>
      </w:pPr>
      <w:bookmarkStart w:id="18" w:name="_Ref530906824"/>
      <w:bookmarkStart w:id="19" w:name="_Toc438131778"/>
      <w:r w:rsidRPr="00287A5B">
        <w:t>Project management</w:t>
      </w:r>
    </w:p>
    <w:bookmarkEnd w:id="18"/>
    <w:bookmarkEnd w:id="19"/>
    <w:p w14:paraId="15393C59" w14:textId="77777777" w:rsidR="00BB1BED" w:rsidRPr="008B0236" w:rsidRDefault="00BB1BED" w:rsidP="00291971">
      <w:pPr>
        <w:pStyle w:val="Heading3"/>
      </w:pPr>
      <w:r w:rsidRPr="00287A5B">
        <w:t>Responsible body</w:t>
      </w:r>
    </w:p>
    <w:p w14:paraId="4FCCE3F8" w14:textId="77777777" w:rsidR="00E42596" w:rsidRPr="008B0236" w:rsidRDefault="00E42596" w:rsidP="00E42596">
      <w:pPr>
        <w:rPr>
          <w:rFonts w:ascii="Times New Roman" w:hAnsi="Times New Roman"/>
          <w:sz w:val="22"/>
          <w:szCs w:val="22"/>
          <w:lang w:val="en-US"/>
        </w:rPr>
      </w:pPr>
      <w:proofErr w:type="spellStart"/>
      <w:r w:rsidRPr="002A7A08">
        <w:rPr>
          <w:rFonts w:ascii="Times New Roman" w:hAnsi="Times New Roman"/>
          <w:sz w:val="22"/>
          <w:szCs w:val="22"/>
          <w:lang w:val="en-US"/>
        </w:rPr>
        <w:t>Vanadzor</w:t>
      </w:r>
      <w:proofErr w:type="spellEnd"/>
      <w:r w:rsidRPr="002A7A08">
        <w:rPr>
          <w:rFonts w:ascii="Times New Roman" w:hAnsi="Times New Roman"/>
          <w:sz w:val="22"/>
          <w:szCs w:val="22"/>
          <w:lang w:val="en-US"/>
        </w:rPr>
        <w:t xml:space="preserve"> municipality</w:t>
      </w:r>
      <w:r w:rsidR="001F2127" w:rsidRPr="002A7A08">
        <w:rPr>
          <w:rFonts w:ascii="Times New Roman" w:hAnsi="Times New Roman"/>
          <w:sz w:val="22"/>
          <w:szCs w:val="22"/>
          <w:lang w:val="en-US"/>
        </w:rPr>
        <w:t>, represented by ABC.GoV Project.</w:t>
      </w:r>
    </w:p>
    <w:p w14:paraId="02527F6F" w14:textId="77777777" w:rsidR="00BB1BED" w:rsidRPr="00287A5B" w:rsidRDefault="00BB1BED" w:rsidP="00291971">
      <w:pPr>
        <w:pStyle w:val="Heading3"/>
      </w:pPr>
      <w:r w:rsidRPr="00287A5B">
        <w:t>Management structure</w:t>
      </w:r>
    </w:p>
    <w:p w14:paraId="31EF6CBD" w14:textId="40161E2A" w:rsidR="00BB1BED" w:rsidRPr="00287A5B" w:rsidRDefault="00C16E93" w:rsidP="00BB1BED">
      <w:pPr>
        <w:rPr>
          <w:rFonts w:ascii="Times New Roman" w:hAnsi="Times New Roman"/>
          <w:sz w:val="22"/>
          <w:szCs w:val="22"/>
        </w:rPr>
      </w:pPr>
      <w:r w:rsidRPr="00C16E93">
        <w:rPr>
          <w:rFonts w:ascii="Times New Roman" w:hAnsi="Times New Roman"/>
          <w:sz w:val="22"/>
          <w:szCs w:val="22"/>
          <w:lang w:val="en-US"/>
        </w:rPr>
        <w:t>“</w:t>
      </w:r>
      <w:proofErr w:type="spellStart"/>
      <w:r w:rsidRPr="00C16E93">
        <w:rPr>
          <w:rFonts w:ascii="Times New Roman" w:hAnsi="Times New Roman"/>
          <w:sz w:val="22"/>
          <w:szCs w:val="22"/>
          <w:lang w:val="en-US"/>
        </w:rPr>
        <w:t>Vanadzor</w:t>
      </w:r>
      <w:proofErr w:type="spellEnd"/>
      <w:r w:rsidRPr="00C16E93">
        <w:rPr>
          <w:rFonts w:ascii="Times New Roman" w:hAnsi="Times New Roman"/>
          <w:sz w:val="22"/>
          <w:szCs w:val="22"/>
          <w:lang w:val="en-US"/>
        </w:rPr>
        <w:t xml:space="preserve"> Municipality Staff” Community Management Institution</w:t>
      </w:r>
      <w:r w:rsidR="008B0236" w:rsidRPr="002A7A08">
        <w:rPr>
          <w:rFonts w:ascii="Times New Roman" w:hAnsi="Times New Roman"/>
          <w:sz w:val="22"/>
          <w:szCs w:val="22"/>
          <w:lang w:val="en-US"/>
        </w:rPr>
        <w:t xml:space="preserve"> will coordinate all aspects of the technical assistance through the Alliance for Better City Governance</w:t>
      </w:r>
      <w:r w:rsidR="00A0197C">
        <w:rPr>
          <w:rFonts w:ascii="Times New Roman" w:hAnsi="Times New Roman"/>
          <w:sz w:val="22"/>
          <w:szCs w:val="22"/>
          <w:lang w:val="en-US"/>
        </w:rPr>
        <w:t xml:space="preserve"> </w:t>
      </w:r>
      <w:r w:rsidR="008B0236" w:rsidRPr="002A7A08">
        <w:rPr>
          <w:rFonts w:ascii="Times New Roman" w:hAnsi="Times New Roman"/>
          <w:sz w:val="22"/>
          <w:szCs w:val="22"/>
          <w:lang w:val="en-US"/>
        </w:rPr>
        <w:t>(ABC.GoV) Project</w:t>
      </w:r>
      <w:r w:rsidR="008B0236">
        <w:rPr>
          <w:rFonts w:ascii="Times New Roman" w:hAnsi="Times New Roman"/>
          <w:sz w:val="22"/>
          <w:szCs w:val="22"/>
          <w:lang w:val="en-US"/>
        </w:rPr>
        <w:t>.</w:t>
      </w:r>
    </w:p>
    <w:p w14:paraId="492B56F8" w14:textId="77777777" w:rsidR="00BB1BED" w:rsidRPr="00287A5B" w:rsidRDefault="00BB1BED" w:rsidP="00BC3108">
      <w:pPr>
        <w:pStyle w:val="Heading1"/>
      </w:pPr>
      <w:bookmarkStart w:id="20" w:name="_Toc438131779"/>
      <w:r w:rsidRPr="00287A5B">
        <w:t>LOGISTICS AND TIMING</w:t>
      </w:r>
      <w:bookmarkEnd w:id="20"/>
    </w:p>
    <w:p w14:paraId="1EB43D70" w14:textId="77777777" w:rsidR="00BB1BED" w:rsidRPr="00287A5B" w:rsidRDefault="00BB1BED" w:rsidP="00902737">
      <w:pPr>
        <w:pStyle w:val="Heading2"/>
      </w:pPr>
      <w:bookmarkStart w:id="21" w:name="_Toc438131780"/>
      <w:r w:rsidRPr="00287A5B">
        <w:t>Location</w:t>
      </w:r>
      <w:bookmarkEnd w:id="21"/>
    </w:p>
    <w:p w14:paraId="03A5C742" w14:textId="77777777" w:rsidR="00CD715E" w:rsidRPr="002A7A08" w:rsidRDefault="00CD715E" w:rsidP="00CD715E">
      <w:pPr>
        <w:keepNext/>
        <w:keepLines/>
        <w:rPr>
          <w:rFonts w:ascii="Times New Roman" w:hAnsi="Times New Roman"/>
          <w:sz w:val="22"/>
          <w:szCs w:val="22"/>
          <w:lang w:val="en-US"/>
        </w:rPr>
      </w:pPr>
      <w:proofErr w:type="spellStart"/>
      <w:r w:rsidRPr="002A7A08">
        <w:rPr>
          <w:rFonts w:ascii="Times New Roman" w:hAnsi="Times New Roman"/>
          <w:sz w:val="22"/>
          <w:szCs w:val="22"/>
          <w:lang w:val="en-US"/>
        </w:rPr>
        <w:t>Vanadzor</w:t>
      </w:r>
      <w:proofErr w:type="spellEnd"/>
      <w:r w:rsidR="00753DF8" w:rsidRPr="002A7A08">
        <w:rPr>
          <w:rFonts w:ascii="Times New Roman" w:hAnsi="Times New Roman"/>
          <w:sz w:val="22"/>
          <w:szCs w:val="22"/>
          <w:lang w:val="en-US"/>
        </w:rPr>
        <w:t xml:space="preserve"> and</w:t>
      </w:r>
      <w:r w:rsidR="00A0197C">
        <w:rPr>
          <w:rFonts w:ascii="Times New Roman" w:hAnsi="Times New Roman"/>
          <w:sz w:val="22"/>
          <w:szCs w:val="22"/>
          <w:lang w:val="en-US"/>
        </w:rPr>
        <w:t xml:space="preserve"> </w:t>
      </w:r>
      <w:proofErr w:type="spellStart"/>
      <w:r w:rsidR="00753DF8" w:rsidRPr="002A7A08">
        <w:rPr>
          <w:rFonts w:ascii="Times New Roman" w:hAnsi="Times New Roman"/>
          <w:sz w:val="22"/>
          <w:szCs w:val="22"/>
          <w:lang w:val="en-US"/>
        </w:rPr>
        <w:t>Gyumri</w:t>
      </w:r>
      <w:proofErr w:type="spellEnd"/>
      <w:r w:rsidR="00A0197C">
        <w:rPr>
          <w:rFonts w:ascii="Times New Roman" w:hAnsi="Times New Roman"/>
          <w:sz w:val="22"/>
          <w:szCs w:val="22"/>
          <w:lang w:val="en-US"/>
        </w:rPr>
        <w:t xml:space="preserve"> </w:t>
      </w:r>
      <w:r w:rsidR="00753DF8" w:rsidRPr="002A7A08">
        <w:rPr>
          <w:rFonts w:ascii="Times New Roman" w:hAnsi="Times New Roman"/>
          <w:sz w:val="22"/>
          <w:szCs w:val="22"/>
          <w:lang w:val="en-US"/>
        </w:rPr>
        <w:t xml:space="preserve">Cities, </w:t>
      </w:r>
      <w:r w:rsidRPr="002A7A08">
        <w:rPr>
          <w:rFonts w:ascii="Times New Roman" w:hAnsi="Times New Roman"/>
          <w:sz w:val="22"/>
          <w:szCs w:val="22"/>
          <w:lang w:val="en-US"/>
        </w:rPr>
        <w:t>Armenia.</w:t>
      </w:r>
    </w:p>
    <w:p w14:paraId="09D9F317" w14:textId="77777777" w:rsidR="00BB1BED" w:rsidRPr="002A7A08" w:rsidRDefault="00BB1BED" w:rsidP="00902737">
      <w:pPr>
        <w:pStyle w:val="Heading2"/>
      </w:pPr>
      <w:bookmarkStart w:id="22" w:name="_Toc438131781"/>
      <w:r w:rsidRPr="002A7A08">
        <w:t>Start date &amp; period of implementation</w:t>
      </w:r>
      <w:bookmarkEnd w:id="22"/>
    </w:p>
    <w:p w14:paraId="094F711B" w14:textId="395EEB51" w:rsidR="00BB1BED" w:rsidRDefault="00BB1BED" w:rsidP="008B0236">
      <w:pPr>
        <w:keepLines/>
        <w:rPr>
          <w:rFonts w:ascii="Times New Roman" w:hAnsi="Times New Roman"/>
          <w:color w:val="ACB9CA" w:themeColor="text2" w:themeTint="66"/>
          <w:sz w:val="22"/>
          <w:szCs w:val="22"/>
        </w:rPr>
      </w:pPr>
      <w:r w:rsidRPr="002A7A08">
        <w:rPr>
          <w:rFonts w:ascii="Times New Roman" w:hAnsi="Times New Roman"/>
          <w:sz w:val="22"/>
          <w:szCs w:val="22"/>
        </w:rPr>
        <w:t xml:space="preserve">The intended start </w:t>
      </w:r>
      <w:r w:rsidRPr="001B03FC">
        <w:rPr>
          <w:rFonts w:ascii="Times New Roman" w:hAnsi="Times New Roman"/>
          <w:sz w:val="22"/>
          <w:szCs w:val="22"/>
        </w:rPr>
        <w:t xml:space="preserve">date is </w:t>
      </w:r>
      <w:r w:rsidR="00820D8E">
        <w:rPr>
          <w:rFonts w:ascii="Times New Roman" w:hAnsi="Times New Roman"/>
          <w:sz w:val="22"/>
          <w:szCs w:val="22"/>
        </w:rPr>
        <w:t>24</w:t>
      </w:r>
      <w:r w:rsidR="001B03FC" w:rsidRPr="001B03FC">
        <w:rPr>
          <w:rFonts w:ascii="Times New Roman" w:hAnsi="Times New Roman"/>
          <w:sz w:val="22"/>
          <w:szCs w:val="22"/>
        </w:rPr>
        <w:t>, January</w:t>
      </w:r>
      <w:r w:rsidR="008B0236" w:rsidRPr="001B03FC">
        <w:rPr>
          <w:rFonts w:ascii="Times New Roman" w:hAnsi="Times New Roman"/>
          <w:sz w:val="22"/>
          <w:szCs w:val="22"/>
        </w:rPr>
        <w:t>, 2021</w:t>
      </w:r>
      <w:r w:rsidR="00364679" w:rsidRPr="001B03FC">
        <w:rPr>
          <w:rFonts w:ascii="Times New Roman" w:hAnsi="Times New Roman"/>
          <w:sz w:val="22"/>
          <w:szCs w:val="22"/>
          <w:lang w:val="hy-AM"/>
        </w:rPr>
        <w:t xml:space="preserve"> </w:t>
      </w:r>
      <w:r w:rsidRPr="001B03FC">
        <w:rPr>
          <w:rFonts w:ascii="Times New Roman" w:hAnsi="Times New Roman"/>
          <w:sz w:val="22"/>
          <w:szCs w:val="22"/>
        </w:rPr>
        <w:t xml:space="preserve">and the period </w:t>
      </w:r>
      <w:r w:rsidRPr="002A7A08">
        <w:rPr>
          <w:rFonts w:ascii="Times New Roman" w:hAnsi="Times New Roman"/>
          <w:sz w:val="22"/>
          <w:szCs w:val="22"/>
        </w:rPr>
        <w:t xml:space="preserve">of implementation of the contract will be </w:t>
      </w:r>
      <w:r w:rsidR="001B03FC">
        <w:rPr>
          <w:rFonts w:ascii="Times New Roman" w:hAnsi="Times New Roman"/>
          <w:sz w:val="22"/>
          <w:szCs w:val="22"/>
        </w:rPr>
        <w:t>25</w:t>
      </w:r>
      <w:r w:rsidR="002A7A08" w:rsidRPr="002A7A08">
        <w:rPr>
          <w:rFonts w:ascii="Times New Roman" w:hAnsi="Times New Roman"/>
          <w:sz w:val="22"/>
          <w:szCs w:val="22"/>
        </w:rPr>
        <w:t xml:space="preserve"> </w:t>
      </w:r>
      <w:r w:rsidRPr="002A7A08">
        <w:rPr>
          <w:rFonts w:ascii="Times New Roman" w:hAnsi="Times New Roman"/>
          <w:sz w:val="22"/>
          <w:szCs w:val="22"/>
        </w:rPr>
        <w:t xml:space="preserve">months from this date. Please see Articles </w:t>
      </w:r>
      <w:r w:rsidR="00902153" w:rsidRPr="002A7A08">
        <w:rPr>
          <w:rFonts w:ascii="Times New Roman" w:hAnsi="Times New Roman"/>
          <w:sz w:val="22"/>
          <w:szCs w:val="22"/>
        </w:rPr>
        <w:t>19.1</w:t>
      </w:r>
      <w:r w:rsidRPr="002A7A08">
        <w:rPr>
          <w:rFonts w:ascii="Times New Roman" w:hAnsi="Times New Roman"/>
          <w:sz w:val="22"/>
          <w:szCs w:val="22"/>
        </w:rPr>
        <w:t xml:space="preserve"> and </w:t>
      </w:r>
      <w:r w:rsidR="00902153" w:rsidRPr="002A7A08">
        <w:rPr>
          <w:rFonts w:ascii="Times New Roman" w:hAnsi="Times New Roman"/>
          <w:sz w:val="22"/>
          <w:szCs w:val="22"/>
        </w:rPr>
        <w:t>19.2</w:t>
      </w:r>
      <w:r w:rsidRPr="002A7A08">
        <w:rPr>
          <w:rFonts w:ascii="Times New Roman" w:hAnsi="Times New Roman"/>
          <w:sz w:val="22"/>
          <w:szCs w:val="22"/>
        </w:rPr>
        <w:t xml:space="preserve"> of the </w:t>
      </w:r>
      <w:r w:rsidR="00213767" w:rsidRPr="002A7A08">
        <w:rPr>
          <w:rFonts w:ascii="Times New Roman" w:hAnsi="Times New Roman"/>
          <w:sz w:val="22"/>
          <w:szCs w:val="22"/>
        </w:rPr>
        <w:t>s</w:t>
      </w:r>
      <w:r w:rsidRPr="002A7A08">
        <w:rPr>
          <w:rFonts w:ascii="Times New Roman" w:hAnsi="Times New Roman"/>
          <w:sz w:val="22"/>
          <w:szCs w:val="22"/>
        </w:rPr>
        <w:t xml:space="preserve">pecial </w:t>
      </w:r>
      <w:r w:rsidR="00213767" w:rsidRPr="002A7A08">
        <w:rPr>
          <w:rFonts w:ascii="Times New Roman" w:hAnsi="Times New Roman"/>
          <w:sz w:val="22"/>
          <w:szCs w:val="22"/>
        </w:rPr>
        <w:t>c</w:t>
      </w:r>
      <w:r w:rsidRPr="002A7A08">
        <w:rPr>
          <w:rFonts w:ascii="Times New Roman" w:hAnsi="Times New Roman"/>
          <w:sz w:val="22"/>
          <w:szCs w:val="22"/>
        </w:rPr>
        <w:t>onditions for the actual start date and period of implementation.</w:t>
      </w:r>
      <w:r w:rsidR="008B0236" w:rsidRPr="002A7A08">
        <w:rPr>
          <w:rFonts w:ascii="Times New Roman" w:hAnsi="Times New Roman"/>
          <w:sz w:val="22"/>
          <w:szCs w:val="22"/>
        </w:rPr>
        <w:t xml:space="preserve"> The organization/individual consultants should suggest timeline for the assignment which should start after the date of contract signing and should not exceed 3-month period</w:t>
      </w:r>
      <w:r w:rsidR="00932A18">
        <w:rPr>
          <w:rFonts w:ascii="Times New Roman" w:hAnsi="Times New Roman"/>
          <w:sz w:val="22"/>
          <w:szCs w:val="22"/>
        </w:rPr>
        <w:t xml:space="preserve"> for baseline and </w:t>
      </w:r>
      <w:r w:rsidR="00932A18" w:rsidRPr="00932A18">
        <w:rPr>
          <w:rFonts w:ascii="Times New Roman" w:hAnsi="Times New Roman"/>
          <w:sz w:val="22"/>
          <w:szCs w:val="22"/>
        </w:rPr>
        <w:t>mid-term</w:t>
      </w:r>
      <w:r w:rsidR="00932A18">
        <w:rPr>
          <w:rFonts w:ascii="Times New Roman" w:hAnsi="Times New Roman"/>
          <w:sz w:val="22"/>
          <w:szCs w:val="22"/>
        </w:rPr>
        <w:t xml:space="preserve"> </w:t>
      </w:r>
      <w:r w:rsidR="00932A18" w:rsidRPr="00932A18">
        <w:rPr>
          <w:rFonts w:ascii="Times New Roman" w:hAnsi="Times New Roman"/>
          <w:sz w:val="22"/>
          <w:szCs w:val="22"/>
        </w:rPr>
        <w:t>assessments</w:t>
      </w:r>
      <w:r w:rsidR="00932A18">
        <w:rPr>
          <w:rFonts w:ascii="Times New Roman" w:hAnsi="Times New Roman"/>
          <w:sz w:val="22"/>
          <w:szCs w:val="22"/>
        </w:rPr>
        <w:t xml:space="preserve"> and 4-month period for </w:t>
      </w:r>
      <w:r w:rsidR="00932A18">
        <w:rPr>
          <w:rFonts w:ascii="Times New Roman" w:hAnsi="Times New Roman"/>
        </w:rPr>
        <w:t>follow–</w:t>
      </w:r>
      <w:r w:rsidR="00932A18" w:rsidRPr="001B03FC">
        <w:rPr>
          <w:rFonts w:ascii="Times New Roman" w:hAnsi="Times New Roman"/>
        </w:rPr>
        <w:t>up</w:t>
      </w:r>
      <w:r w:rsidR="00932A18">
        <w:rPr>
          <w:rFonts w:ascii="Times New Roman" w:hAnsi="Times New Roman"/>
          <w:sz w:val="22"/>
          <w:szCs w:val="22"/>
        </w:rPr>
        <w:t xml:space="preserve"> assessment</w:t>
      </w:r>
      <w:r w:rsidR="008B0236" w:rsidRPr="002A7A08">
        <w:rPr>
          <w:rFonts w:ascii="Times New Roman" w:hAnsi="Times New Roman"/>
          <w:sz w:val="22"/>
          <w:szCs w:val="22"/>
        </w:rPr>
        <w:t>. Preference will be given to the organization/individual</w:t>
      </w:r>
      <w:r w:rsidR="00A0197C">
        <w:rPr>
          <w:rFonts w:ascii="Times New Roman" w:hAnsi="Times New Roman"/>
          <w:sz w:val="22"/>
          <w:szCs w:val="22"/>
        </w:rPr>
        <w:t xml:space="preserve"> </w:t>
      </w:r>
      <w:r w:rsidR="008B0236" w:rsidRPr="002A7A08">
        <w:rPr>
          <w:rFonts w:ascii="Times New Roman" w:hAnsi="Times New Roman"/>
          <w:sz w:val="22"/>
          <w:szCs w:val="22"/>
        </w:rPr>
        <w:t>who would be able to allocate resources to implement</w:t>
      </w:r>
      <w:r w:rsidR="00A0197C">
        <w:rPr>
          <w:rFonts w:ascii="Times New Roman" w:hAnsi="Times New Roman"/>
          <w:sz w:val="22"/>
          <w:szCs w:val="22"/>
        </w:rPr>
        <w:t xml:space="preserve"> </w:t>
      </w:r>
      <w:r w:rsidR="008B0236" w:rsidRPr="001B03FC">
        <w:rPr>
          <w:rFonts w:ascii="Times New Roman" w:hAnsi="Times New Roman"/>
          <w:sz w:val="22"/>
          <w:szCs w:val="22"/>
        </w:rPr>
        <w:t>several tasks (</w:t>
      </w:r>
      <w:r w:rsidR="00364679" w:rsidRPr="001B03FC">
        <w:rPr>
          <w:rFonts w:ascii="Times New Roman" w:hAnsi="Times New Roman"/>
          <w:sz w:val="22"/>
          <w:szCs w:val="22"/>
          <w:lang w:val="en-US"/>
        </w:rPr>
        <w:t xml:space="preserve">face-to-face population </w:t>
      </w:r>
      <w:r w:rsidR="008B0236" w:rsidRPr="001B03FC">
        <w:rPr>
          <w:rFonts w:ascii="Times New Roman" w:hAnsi="Times New Roman"/>
          <w:sz w:val="22"/>
          <w:szCs w:val="22"/>
        </w:rPr>
        <w:t>baseline</w:t>
      </w:r>
      <w:r w:rsidR="00A0197C" w:rsidRPr="001B03FC">
        <w:rPr>
          <w:rFonts w:ascii="Times New Roman" w:hAnsi="Times New Roman"/>
          <w:sz w:val="22"/>
          <w:szCs w:val="22"/>
        </w:rPr>
        <w:t xml:space="preserve"> </w:t>
      </w:r>
      <w:r w:rsidR="008B0236" w:rsidRPr="002A7A08">
        <w:rPr>
          <w:rFonts w:ascii="Times New Roman" w:hAnsi="Times New Roman"/>
          <w:sz w:val="22"/>
          <w:szCs w:val="22"/>
        </w:rPr>
        <w:t>survey, stakeholder mapping and in depth interviews and focus groups), in parallel</w:t>
      </w:r>
      <w:r w:rsidR="002A7A08">
        <w:rPr>
          <w:rFonts w:ascii="Times New Roman" w:hAnsi="Times New Roman"/>
          <w:sz w:val="22"/>
          <w:szCs w:val="22"/>
        </w:rPr>
        <w:t>.</w:t>
      </w:r>
    </w:p>
    <w:p w14:paraId="47B2D1AE" w14:textId="77777777" w:rsidR="00BB1BED" w:rsidRPr="00287A5B" w:rsidRDefault="00BB1BED" w:rsidP="00BC3108">
      <w:pPr>
        <w:pStyle w:val="Heading1"/>
      </w:pPr>
      <w:bookmarkStart w:id="23" w:name="_Toc438131782"/>
      <w:r w:rsidRPr="00287A5B">
        <w:lastRenderedPageBreak/>
        <w:t>REQUIREMENTS</w:t>
      </w:r>
      <w:bookmarkEnd w:id="23"/>
    </w:p>
    <w:p w14:paraId="3222D4E2" w14:textId="77777777" w:rsidR="00BB1BED" w:rsidRDefault="00207AB7" w:rsidP="00902737">
      <w:pPr>
        <w:pStyle w:val="Heading2"/>
      </w:pPr>
      <w:bookmarkStart w:id="24" w:name="_Toc438131783"/>
      <w:r>
        <w:t xml:space="preserve">Experts </w:t>
      </w:r>
      <w:bookmarkEnd w:id="24"/>
    </w:p>
    <w:p w14:paraId="7D4D9F51" w14:textId="77777777" w:rsidR="0068564D" w:rsidRDefault="0068564D" w:rsidP="0068564D">
      <w:pPr>
        <w:autoSpaceDE w:val="0"/>
        <w:autoSpaceDN w:val="0"/>
        <w:adjustRightInd w:val="0"/>
        <w:rPr>
          <w:rFonts w:ascii="Times New Roman" w:hAnsi="Times New Roman"/>
          <w:sz w:val="22"/>
          <w:szCs w:val="22"/>
        </w:rPr>
      </w:pPr>
      <w:r w:rsidRPr="002A7A08">
        <w:rPr>
          <w:rFonts w:ascii="Times New Roman" w:hAnsi="Times New Roman"/>
          <w:sz w:val="22"/>
          <w:szCs w:val="22"/>
        </w:rPr>
        <w:t>Note that civil servants and other staff of the public administration, of the partner country or of international/regional organisations based in the country,</w:t>
      </w:r>
      <w:r w:rsidR="00A0197C">
        <w:rPr>
          <w:rFonts w:ascii="Times New Roman" w:hAnsi="Times New Roman"/>
          <w:sz w:val="22"/>
          <w:szCs w:val="22"/>
        </w:rPr>
        <w:t xml:space="preserve"> </w:t>
      </w:r>
      <w:r w:rsidRPr="002A7A08">
        <w:rPr>
          <w:rFonts w:ascii="Times New Roman" w:hAnsi="Times New Roman"/>
          <w:sz w:val="22"/>
          <w:szCs w:val="22"/>
        </w:rPr>
        <w:t>shall only be approved to work as experts if well justified. The justification should be submitted with the tender and shall include information on the added value the expert will bring as well as proof that the expert is seconded or on personal leave.</w:t>
      </w:r>
    </w:p>
    <w:p w14:paraId="25E5CFA1" w14:textId="77777777" w:rsidR="00207AB7" w:rsidRDefault="00207AB7" w:rsidP="0068564D">
      <w:pPr>
        <w:autoSpaceDE w:val="0"/>
        <w:autoSpaceDN w:val="0"/>
        <w:adjustRightInd w:val="0"/>
        <w:rPr>
          <w:rFonts w:ascii="Times New Roman" w:hAnsi="Times New Roman"/>
          <w:sz w:val="22"/>
          <w:szCs w:val="22"/>
        </w:rPr>
      </w:pPr>
      <w:r>
        <w:rPr>
          <w:rFonts w:ascii="Times New Roman" w:hAnsi="Times New Roman"/>
          <w:sz w:val="22"/>
          <w:szCs w:val="22"/>
        </w:rPr>
        <w:t>CVs for other experts working on the contract should be submitted in the tender to demonstrate t</w:t>
      </w:r>
      <w:r w:rsidR="005151EE">
        <w:rPr>
          <w:rFonts w:ascii="Times New Roman" w:hAnsi="Times New Roman"/>
          <w:sz w:val="22"/>
          <w:szCs w:val="22"/>
        </w:rPr>
        <w:t xml:space="preserve">hat the tender have access to experts with the required profiles. The experts should meet the criteria such as professional qualifications, language skills and work experience. </w:t>
      </w:r>
    </w:p>
    <w:p w14:paraId="4B4981DA" w14:textId="77777777" w:rsidR="00BB1BED" w:rsidRPr="00287A5B" w:rsidRDefault="00BB1BED" w:rsidP="00902737">
      <w:pPr>
        <w:pStyle w:val="Heading2"/>
      </w:pPr>
      <w:bookmarkStart w:id="25" w:name="_Toc438131784"/>
      <w:r w:rsidRPr="00287A5B">
        <w:t>Office accommodation</w:t>
      </w:r>
      <w:bookmarkEnd w:id="25"/>
    </w:p>
    <w:p w14:paraId="5E0756A5" w14:textId="77777777" w:rsidR="005A3693" w:rsidRPr="0063749B" w:rsidRDefault="005A3693" w:rsidP="005A3693">
      <w:pPr>
        <w:rPr>
          <w:rFonts w:ascii="Times New Roman" w:hAnsi="Times New Roman"/>
          <w:sz w:val="22"/>
          <w:szCs w:val="22"/>
        </w:rPr>
      </w:pPr>
      <w:r w:rsidRPr="000E2EC7">
        <w:rPr>
          <w:rFonts w:ascii="Times New Roman" w:hAnsi="Times New Roman"/>
          <w:sz w:val="22"/>
          <w:szCs w:val="22"/>
        </w:rPr>
        <w:t>Office accommodation for each expert working on the contract is to be provided by the Contractor.</w:t>
      </w:r>
    </w:p>
    <w:p w14:paraId="74E94B8E" w14:textId="77777777" w:rsidR="00BB1BED" w:rsidRPr="00287A5B" w:rsidRDefault="00BB1BED" w:rsidP="00902737">
      <w:pPr>
        <w:pStyle w:val="Heading2"/>
      </w:pPr>
      <w:bookmarkStart w:id="26" w:name="_Toc438131785"/>
      <w:r w:rsidRPr="00287A5B">
        <w:t xml:space="preserve">Facilities to be provided by the </w:t>
      </w:r>
      <w:r w:rsidR="00F757F3">
        <w:t>c</w:t>
      </w:r>
      <w:r w:rsidR="00732CF8">
        <w:t>ontractor</w:t>
      </w:r>
      <w:bookmarkEnd w:id="26"/>
    </w:p>
    <w:p w14:paraId="35048EF5" w14:textId="77777777" w:rsidR="0068564D" w:rsidRPr="00287A5B" w:rsidRDefault="0068564D" w:rsidP="0068564D">
      <w:pPr>
        <w:rPr>
          <w:rFonts w:ascii="Times New Roman" w:hAnsi="Times New Roman"/>
          <w:sz w:val="22"/>
          <w:szCs w:val="22"/>
        </w:rPr>
      </w:pPr>
      <w:r w:rsidRPr="000E2EC7">
        <w:rPr>
          <w:rFonts w:ascii="Times New Roman" w:hAnsi="Times New Roman"/>
          <w:sz w:val="22"/>
          <w:szCs w:val="22"/>
        </w:rPr>
        <w:t>The contractor</w:t>
      </w:r>
      <w:r w:rsidR="00A0197C">
        <w:rPr>
          <w:rFonts w:ascii="Times New Roman" w:hAnsi="Times New Roman"/>
          <w:sz w:val="22"/>
          <w:szCs w:val="22"/>
        </w:rPr>
        <w:t xml:space="preserve"> </w:t>
      </w:r>
      <w:r w:rsidRPr="000E2EC7">
        <w:rPr>
          <w:rFonts w:ascii="Times New Roman" w:hAnsi="Times New Roman"/>
          <w:sz w:val="22"/>
          <w:szCs w:val="22"/>
        </w:rPr>
        <w:t>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0AED16F6" w14:textId="77777777" w:rsidR="00BB1BED" w:rsidRPr="00287A5B" w:rsidRDefault="00BB1BED" w:rsidP="00BC3108">
      <w:pPr>
        <w:pStyle w:val="Heading1"/>
      </w:pPr>
      <w:bookmarkStart w:id="27" w:name="_Toc438131790"/>
      <w:r w:rsidRPr="00287A5B">
        <w:t>REPORTS</w:t>
      </w:r>
      <w:bookmarkEnd w:id="27"/>
    </w:p>
    <w:p w14:paraId="4496998F" w14:textId="77777777" w:rsidR="00BB1BED" w:rsidRPr="00287A5B" w:rsidRDefault="00BB1BED" w:rsidP="00902737">
      <w:pPr>
        <w:pStyle w:val="Heading2"/>
      </w:pPr>
      <w:bookmarkStart w:id="28" w:name="_Ref20555417"/>
      <w:bookmarkStart w:id="29" w:name="_Ref20656720"/>
      <w:bookmarkStart w:id="30" w:name="_Toc438131791"/>
      <w:r w:rsidRPr="00287A5B">
        <w:t>Reporting requirements</w:t>
      </w:r>
      <w:bookmarkEnd w:id="28"/>
      <w:bookmarkEnd w:id="29"/>
      <w:bookmarkEnd w:id="30"/>
    </w:p>
    <w:p w14:paraId="608DD3A5" w14:textId="77777777" w:rsidR="0068564D" w:rsidRPr="000E2EC7" w:rsidRDefault="0068564D" w:rsidP="0068564D">
      <w:pPr>
        <w:pStyle w:val="Text2"/>
        <w:ind w:left="142"/>
        <w:rPr>
          <w:rFonts w:ascii="Times New Roman" w:hAnsi="Times New Roman"/>
          <w:sz w:val="22"/>
          <w:szCs w:val="22"/>
        </w:rPr>
      </w:pPr>
      <w:r w:rsidRPr="000E2EC7">
        <w:rPr>
          <w:rFonts w:ascii="Times New Roman" w:hAnsi="Times New Roman"/>
          <w:sz w:val="22"/>
          <w:szCs w:val="22"/>
        </w:rPr>
        <w:t>Before each instalment specified in the Article 29 “Payment and interest on late payment Special Condit</w:t>
      </w:r>
      <w:r w:rsidR="00DF4588" w:rsidRPr="000E2EC7">
        <w:rPr>
          <w:rFonts w:ascii="Times New Roman" w:hAnsi="Times New Roman"/>
          <w:sz w:val="22"/>
          <w:szCs w:val="22"/>
        </w:rPr>
        <w:t xml:space="preserve">ions” the Contractor submits to </w:t>
      </w:r>
      <w:proofErr w:type="spellStart"/>
      <w:r w:rsidRPr="000E2EC7">
        <w:rPr>
          <w:rFonts w:ascii="Times New Roman" w:hAnsi="Times New Roman"/>
          <w:sz w:val="22"/>
          <w:szCs w:val="22"/>
        </w:rPr>
        <w:t>Vanadzor</w:t>
      </w:r>
      <w:proofErr w:type="spellEnd"/>
      <w:r w:rsidRPr="000E2EC7">
        <w:rPr>
          <w:rFonts w:ascii="Times New Roman" w:hAnsi="Times New Roman"/>
          <w:sz w:val="22"/>
          <w:szCs w:val="22"/>
        </w:rPr>
        <w:t xml:space="preserve"> Municipality one report with the list of implemented activities for the reporting period. The performance will be approved after signing an acceptance certificate by </w:t>
      </w:r>
      <w:proofErr w:type="spellStart"/>
      <w:r w:rsidRPr="000E2EC7">
        <w:rPr>
          <w:rFonts w:ascii="Times New Roman" w:hAnsi="Times New Roman"/>
          <w:sz w:val="22"/>
          <w:szCs w:val="22"/>
        </w:rPr>
        <w:t>Vanadzor</w:t>
      </w:r>
      <w:proofErr w:type="spellEnd"/>
      <w:r w:rsidRPr="000E2EC7">
        <w:rPr>
          <w:rFonts w:ascii="Times New Roman" w:hAnsi="Times New Roman"/>
          <w:sz w:val="22"/>
          <w:szCs w:val="22"/>
        </w:rPr>
        <w:t xml:space="preserve"> Municipality.</w:t>
      </w:r>
    </w:p>
    <w:p w14:paraId="3BFD52D5" w14:textId="085F37C5" w:rsidR="0068564D" w:rsidRPr="000E2EC7" w:rsidRDefault="000E2EC7" w:rsidP="0068564D">
      <w:pPr>
        <w:pStyle w:val="Text2"/>
        <w:ind w:left="142"/>
        <w:rPr>
          <w:rFonts w:ascii="Times New Roman" w:hAnsi="Times New Roman"/>
          <w:sz w:val="22"/>
          <w:szCs w:val="22"/>
        </w:rPr>
      </w:pPr>
      <w:r>
        <w:rPr>
          <w:rFonts w:ascii="Times New Roman" w:hAnsi="Times New Roman"/>
          <w:sz w:val="22"/>
          <w:szCs w:val="22"/>
        </w:rPr>
        <w:t>The</w:t>
      </w:r>
      <w:r w:rsidR="0068564D" w:rsidRPr="000E2EC7">
        <w:rPr>
          <w:rFonts w:ascii="Times New Roman" w:hAnsi="Times New Roman"/>
          <w:sz w:val="22"/>
          <w:szCs w:val="22"/>
        </w:rPr>
        <w:t xml:space="preserve"> </w:t>
      </w:r>
      <w:r w:rsidR="00932A18">
        <w:rPr>
          <w:rFonts w:ascii="Times New Roman" w:hAnsi="Times New Roman"/>
          <w:sz w:val="22"/>
          <w:szCs w:val="22"/>
        </w:rPr>
        <w:t>25</w:t>
      </w:r>
      <w:r w:rsidR="0068564D" w:rsidRPr="000E2EC7">
        <w:rPr>
          <w:rFonts w:ascii="Times New Roman" w:hAnsi="Times New Roman"/>
          <w:sz w:val="22"/>
          <w:szCs w:val="22"/>
        </w:rPr>
        <w:t>-month assessment report should include:</w:t>
      </w:r>
    </w:p>
    <w:p w14:paraId="005F92D2" w14:textId="77777777" w:rsidR="0068564D" w:rsidRPr="000E2EC7" w:rsidRDefault="0068564D" w:rsidP="0068564D">
      <w:pPr>
        <w:pStyle w:val="ListParagraph"/>
        <w:numPr>
          <w:ilvl w:val="0"/>
          <w:numId w:val="30"/>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Analytical report of the assessment including analysis of qualitative and quantitative data, findings and recommendations</w:t>
      </w:r>
      <w:r w:rsidR="003843CF">
        <w:rPr>
          <w:rFonts w:ascii="Times New Roman" w:eastAsia="Times New Roman" w:hAnsi="Times New Roman" w:cs="Times New Roman"/>
        </w:rPr>
        <w:t xml:space="preserve"> </w:t>
      </w:r>
      <w:r w:rsidRPr="000E2EC7">
        <w:rPr>
          <w:rFonts w:ascii="Times New Roman" w:eastAsia="Times New Roman" w:hAnsi="Times New Roman" w:cs="Times New Roman"/>
        </w:rPr>
        <w:t>in Armenian and English;</w:t>
      </w:r>
    </w:p>
    <w:p w14:paraId="6D9022CE" w14:textId="77777777" w:rsidR="0068564D" w:rsidRPr="000E2EC7" w:rsidRDefault="0068564D" w:rsidP="0068564D">
      <w:pPr>
        <w:pStyle w:val="ListParagraph"/>
        <w:numPr>
          <w:ilvl w:val="0"/>
          <w:numId w:val="30"/>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Power-point presentation in Armenian and English on the assessment results;</w:t>
      </w:r>
    </w:p>
    <w:p w14:paraId="4D943298" w14:textId="77777777" w:rsidR="0068564D" w:rsidRPr="000E2EC7" w:rsidRDefault="0068564D" w:rsidP="0068564D">
      <w:pPr>
        <w:pStyle w:val="ListParagraph"/>
        <w:numPr>
          <w:ilvl w:val="0"/>
          <w:numId w:val="30"/>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Narrative stakeholder analysis in Armenian and English;</w:t>
      </w:r>
    </w:p>
    <w:p w14:paraId="4965DFE3" w14:textId="77777777" w:rsidR="0068564D" w:rsidRPr="000E2EC7" w:rsidRDefault="0068564D" w:rsidP="0068564D">
      <w:pPr>
        <w:pStyle w:val="ListParagraph"/>
        <w:numPr>
          <w:ilvl w:val="0"/>
          <w:numId w:val="30"/>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 xml:space="preserve">A spreadsheet and graph/chart in Armenian and English representing the mapping of the stakeholders in </w:t>
      </w:r>
      <w:proofErr w:type="spellStart"/>
      <w:r w:rsidRPr="000E2EC7">
        <w:rPr>
          <w:rFonts w:ascii="Times New Roman" w:eastAsia="Times New Roman" w:hAnsi="Times New Roman" w:cs="Times New Roman"/>
        </w:rPr>
        <w:t>Gyumri</w:t>
      </w:r>
      <w:proofErr w:type="spellEnd"/>
      <w:r w:rsidRPr="000E2EC7">
        <w:rPr>
          <w:rFonts w:ascii="Times New Roman" w:eastAsia="Times New Roman" w:hAnsi="Times New Roman" w:cs="Times New Roman"/>
        </w:rPr>
        <w:t xml:space="preserve"> and </w:t>
      </w:r>
      <w:proofErr w:type="spellStart"/>
      <w:r w:rsidRPr="000E2EC7">
        <w:rPr>
          <w:rFonts w:ascii="Times New Roman" w:eastAsia="Times New Roman" w:hAnsi="Times New Roman" w:cs="Times New Roman"/>
        </w:rPr>
        <w:t>Vanadzor</w:t>
      </w:r>
      <w:proofErr w:type="spellEnd"/>
      <w:r w:rsidRPr="000E2EC7">
        <w:rPr>
          <w:rFonts w:ascii="Times New Roman" w:eastAsia="Times New Roman" w:hAnsi="Times New Roman" w:cs="Times New Roman"/>
        </w:rPr>
        <w:t xml:space="preserve"> per their focus areas;</w:t>
      </w:r>
    </w:p>
    <w:p w14:paraId="644AEC2B" w14:textId="77777777" w:rsidR="0068564D" w:rsidRPr="000E2EC7" w:rsidRDefault="0068564D" w:rsidP="0068564D">
      <w:pPr>
        <w:pStyle w:val="ListParagraph"/>
        <w:numPr>
          <w:ilvl w:val="0"/>
          <w:numId w:val="36"/>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Transcripts of the focus group session;</w:t>
      </w:r>
    </w:p>
    <w:p w14:paraId="29530C42" w14:textId="77777777" w:rsidR="0068564D" w:rsidRPr="000E2EC7" w:rsidRDefault="0068564D" w:rsidP="0068564D">
      <w:pPr>
        <w:pStyle w:val="ListParagraph"/>
        <w:numPr>
          <w:ilvl w:val="0"/>
          <w:numId w:val="36"/>
        </w:numPr>
        <w:ind w:left="993" w:hanging="284"/>
        <w:jc w:val="both"/>
        <w:rPr>
          <w:rFonts w:ascii="Times New Roman" w:eastAsia="Times New Roman" w:hAnsi="Times New Roman" w:cs="Times New Roman"/>
        </w:rPr>
      </w:pPr>
      <w:r w:rsidRPr="000E2EC7">
        <w:rPr>
          <w:rFonts w:ascii="Times New Roman" w:eastAsia="Times New Roman" w:hAnsi="Times New Roman" w:cs="Times New Roman"/>
        </w:rPr>
        <w:t>Report with recommendations.</w:t>
      </w:r>
    </w:p>
    <w:p w14:paraId="720A0342" w14:textId="77777777" w:rsidR="00BB1BED" w:rsidRPr="00287A5B" w:rsidRDefault="00BB1BED" w:rsidP="00BB1BED">
      <w:pPr>
        <w:rPr>
          <w:rFonts w:ascii="Times New Roman" w:hAnsi="Times New Roman"/>
          <w:sz w:val="22"/>
          <w:szCs w:val="22"/>
        </w:rPr>
      </w:pPr>
    </w:p>
    <w:p w14:paraId="052BFF87" w14:textId="77777777" w:rsidR="00BB1BED" w:rsidRPr="00287A5B" w:rsidRDefault="00BB1BED" w:rsidP="00902737">
      <w:pPr>
        <w:pStyle w:val="Heading2"/>
      </w:pPr>
      <w:bookmarkStart w:id="31" w:name="_Toc438131792"/>
      <w:r w:rsidRPr="00287A5B">
        <w:t>Submission &amp; approval of reports</w:t>
      </w:r>
      <w:bookmarkEnd w:id="31"/>
    </w:p>
    <w:p w14:paraId="03F69DF6" w14:textId="77777777" w:rsidR="00BB1BED" w:rsidRPr="00287A5B" w:rsidRDefault="0068564D" w:rsidP="000E2EC7">
      <w:pPr>
        <w:rPr>
          <w:rFonts w:ascii="Times New Roman" w:hAnsi="Times New Roman"/>
          <w:sz w:val="22"/>
          <w:szCs w:val="22"/>
        </w:rPr>
      </w:pPr>
      <w:r w:rsidRPr="000E2EC7">
        <w:rPr>
          <w:rFonts w:ascii="Times New Roman" w:hAnsi="Times New Roman"/>
          <w:sz w:val="22"/>
          <w:szCs w:val="22"/>
        </w:rPr>
        <w:t>The report referred to above must be submitted to the Project Team Lead</w:t>
      </w:r>
      <w:r w:rsidR="00E67D9E">
        <w:rPr>
          <w:rFonts w:ascii="Times New Roman" w:hAnsi="Times New Roman"/>
          <w:sz w:val="22"/>
          <w:szCs w:val="22"/>
        </w:rPr>
        <w:t>er</w:t>
      </w:r>
      <w:r w:rsidRPr="000E2EC7">
        <w:rPr>
          <w:rFonts w:ascii="Times New Roman" w:hAnsi="Times New Roman"/>
          <w:sz w:val="22"/>
          <w:szCs w:val="22"/>
        </w:rPr>
        <w:t xml:space="preserve"> identified in the contract. The Project </w:t>
      </w:r>
      <w:r w:rsidR="00130325">
        <w:rPr>
          <w:rFonts w:ascii="Times New Roman" w:hAnsi="Times New Roman"/>
          <w:sz w:val="22"/>
          <w:szCs w:val="22"/>
        </w:rPr>
        <w:t>Team Leader</w:t>
      </w:r>
      <w:r w:rsidRPr="000E2EC7">
        <w:rPr>
          <w:rFonts w:ascii="Times New Roman" w:hAnsi="Times New Roman"/>
          <w:sz w:val="22"/>
          <w:szCs w:val="22"/>
        </w:rPr>
        <w:t xml:space="preserve"> is responsible for approving the reports.</w:t>
      </w:r>
    </w:p>
    <w:p w14:paraId="27169786" w14:textId="77777777" w:rsidR="00BB1BED" w:rsidRPr="00287A5B" w:rsidRDefault="00BB1BED" w:rsidP="00BC3108">
      <w:pPr>
        <w:pStyle w:val="Heading1"/>
      </w:pPr>
      <w:bookmarkStart w:id="32" w:name="_Toc438131793"/>
      <w:r w:rsidRPr="00287A5B">
        <w:t>MONITORING AND EVALUATION</w:t>
      </w:r>
      <w:bookmarkEnd w:id="32"/>
    </w:p>
    <w:p w14:paraId="28BFA927" w14:textId="77777777" w:rsidR="00BB1BED" w:rsidRPr="00287A5B" w:rsidRDefault="00BB1BED" w:rsidP="00902737">
      <w:pPr>
        <w:pStyle w:val="Heading2"/>
      </w:pPr>
      <w:bookmarkStart w:id="33" w:name="_Toc438131794"/>
      <w:r w:rsidRPr="00287A5B">
        <w:t>Definition of indicators</w:t>
      </w:r>
      <w:bookmarkEnd w:id="33"/>
    </w:p>
    <w:p w14:paraId="5BC8FCDB" w14:textId="77777777" w:rsidR="00BB1BED" w:rsidRPr="00287A5B" w:rsidRDefault="0068564D" w:rsidP="00BB1BED">
      <w:pPr>
        <w:rPr>
          <w:rFonts w:ascii="Times New Roman" w:hAnsi="Times New Roman"/>
          <w:sz w:val="22"/>
          <w:szCs w:val="22"/>
        </w:rPr>
      </w:pPr>
      <w:r w:rsidRPr="000E2EC7">
        <w:rPr>
          <w:rFonts w:ascii="Times New Roman" w:hAnsi="Times New Roman"/>
          <w:sz w:val="22"/>
          <w:szCs w:val="22"/>
        </w:rPr>
        <w:t xml:space="preserve">Monitoring and evaluation of the activity will be provided in accordance with the </w:t>
      </w:r>
      <w:r w:rsidRPr="000E2EC7">
        <w:rPr>
          <w:rFonts w:ascii="Times New Roman" w:hAnsi="Times New Roman"/>
          <w:sz w:val="22"/>
          <w:szCs w:val="22"/>
          <w:lang w:val="en-US"/>
        </w:rPr>
        <w:t xml:space="preserve">Project's </w:t>
      </w:r>
      <w:r w:rsidRPr="000E2EC7">
        <w:rPr>
          <w:rFonts w:ascii="Times New Roman" w:hAnsi="Times New Roman"/>
          <w:sz w:val="22"/>
          <w:szCs w:val="22"/>
        </w:rPr>
        <w:t>policies and procedures.</w:t>
      </w:r>
    </w:p>
    <w:p w14:paraId="3B33BB9A" w14:textId="77777777" w:rsidR="00BB1BED" w:rsidRPr="00287A5B" w:rsidRDefault="00BB1BED" w:rsidP="00BB1BED">
      <w:pPr>
        <w:jc w:val="center"/>
        <w:rPr>
          <w:rFonts w:ascii="Times New Roman" w:hAnsi="Times New Roman"/>
          <w:sz w:val="22"/>
          <w:szCs w:val="22"/>
        </w:rPr>
      </w:pPr>
      <w:r w:rsidRPr="00287A5B">
        <w:rPr>
          <w:rFonts w:ascii="Times New Roman" w:hAnsi="Times New Roman"/>
          <w:sz w:val="22"/>
          <w:szCs w:val="22"/>
        </w:rPr>
        <w:t>* * *</w:t>
      </w:r>
    </w:p>
    <w:sectPr w:rsidR="00BB1BED" w:rsidRPr="00287A5B" w:rsidSect="00BB1BED">
      <w:footerReference w:type="default" r:id="rId8"/>
      <w:headerReference w:type="first" r:id="rId9"/>
      <w:footerReference w:type="first" r:id="rId10"/>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0C302" w14:textId="77777777" w:rsidR="003D3191" w:rsidRDefault="003D3191">
      <w:r>
        <w:separator/>
      </w:r>
    </w:p>
  </w:endnote>
  <w:endnote w:type="continuationSeparator" w:id="0">
    <w:p w14:paraId="3B24322C" w14:textId="77777777" w:rsidR="003D3191" w:rsidRDefault="003D3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A91D3" w14:textId="77777777" w:rsidR="001F67A7" w:rsidRPr="00157733" w:rsidRDefault="00E121C5" w:rsidP="00954828">
    <w:pPr>
      <w:pStyle w:val="Footer"/>
      <w:tabs>
        <w:tab w:val="right" w:pos="8789"/>
      </w:tabs>
      <w:spacing w:before="120"/>
      <w:rPr>
        <w:rFonts w:ascii="Times New Roman" w:hAnsi="Times New Roman"/>
        <w:sz w:val="18"/>
        <w:szCs w:val="18"/>
      </w:rPr>
    </w:pPr>
    <w:r w:rsidRPr="00E121C5">
      <w:rPr>
        <w:rFonts w:ascii="Times New Roman" w:hAnsi="Times New Roman"/>
        <w:b/>
        <w:snapToGrid w:val="0"/>
        <w:sz w:val="18"/>
        <w:szCs w:val="18"/>
      </w:rPr>
      <w:t>August 2020</w:t>
    </w:r>
    <w:r w:rsidR="001F67A7">
      <w:rPr>
        <w:rFonts w:ascii="Times New Roman" w:hAnsi="Times New Roman"/>
        <w:sz w:val="18"/>
        <w:szCs w:val="18"/>
      </w:rPr>
      <w:tab/>
    </w:r>
    <w:r w:rsidR="001F67A7" w:rsidRPr="00157733">
      <w:rPr>
        <w:rFonts w:ascii="Times New Roman" w:hAnsi="Times New Roman"/>
        <w:sz w:val="18"/>
        <w:szCs w:val="18"/>
      </w:rPr>
      <w:t xml:space="preserve">Page </w:t>
    </w:r>
    <w:r w:rsidR="00AF4BFA"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AF4BFA" w:rsidRPr="00157733">
      <w:rPr>
        <w:rFonts w:ascii="Times New Roman" w:hAnsi="Times New Roman"/>
        <w:sz w:val="18"/>
        <w:szCs w:val="18"/>
      </w:rPr>
      <w:fldChar w:fldCharType="separate"/>
    </w:r>
    <w:r w:rsidR="00820D8E">
      <w:rPr>
        <w:rFonts w:ascii="Times New Roman" w:hAnsi="Times New Roman"/>
        <w:noProof/>
        <w:sz w:val="18"/>
        <w:szCs w:val="18"/>
      </w:rPr>
      <w:t>8</w:t>
    </w:r>
    <w:r w:rsidR="00AF4BFA"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AF4BFA"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AF4BFA" w:rsidRPr="00157733">
      <w:rPr>
        <w:rFonts w:ascii="Times New Roman" w:hAnsi="Times New Roman"/>
        <w:sz w:val="18"/>
        <w:szCs w:val="18"/>
      </w:rPr>
      <w:fldChar w:fldCharType="separate"/>
    </w:r>
    <w:r w:rsidR="00820D8E">
      <w:rPr>
        <w:rFonts w:ascii="Times New Roman" w:hAnsi="Times New Roman"/>
        <w:noProof/>
        <w:sz w:val="18"/>
        <w:szCs w:val="18"/>
      </w:rPr>
      <w:t>8</w:t>
    </w:r>
    <w:r w:rsidR="00AF4BFA" w:rsidRPr="00157733">
      <w:rPr>
        <w:rFonts w:ascii="Times New Roman" w:hAnsi="Times New Roman"/>
        <w:sz w:val="18"/>
        <w:szCs w:val="18"/>
      </w:rPr>
      <w:fldChar w:fldCharType="end"/>
    </w:r>
  </w:p>
  <w:p w14:paraId="65E931A1" w14:textId="77777777" w:rsidR="001F67A7" w:rsidRPr="00157733" w:rsidRDefault="00AF4BFA" w:rsidP="00BB1BED">
    <w:pPr>
      <w:pStyle w:val="Footer"/>
      <w:rPr>
        <w:szCs w:val="18"/>
      </w:rPr>
    </w:pPr>
    <w:r w:rsidRPr="005B224C">
      <w:rPr>
        <w:rFonts w:ascii="Times New Roman" w:hAnsi="Times New Roman"/>
        <w:sz w:val="18"/>
        <w:szCs w:val="18"/>
      </w:rPr>
      <w:fldChar w:fldCharType="begin"/>
    </w:r>
    <w:r w:rsidR="001F67A7"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6368C" w14:textId="77777777" w:rsidR="001F67A7" w:rsidRPr="00157733" w:rsidRDefault="00E121C5" w:rsidP="00BB1BED">
    <w:pPr>
      <w:pStyle w:val="Footer"/>
      <w:tabs>
        <w:tab w:val="left" w:pos="7655"/>
      </w:tabs>
      <w:rPr>
        <w:rFonts w:ascii="Times New Roman" w:hAnsi="Times New Roman"/>
        <w:sz w:val="18"/>
        <w:szCs w:val="18"/>
      </w:rPr>
    </w:pPr>
    <w:r w:rsidRPr="00E121C5">
      <w:rPr>
        <w:rFonts w:ascii="Times New Roman" w:hAnsi="Times New Roman"/>
        <w:b/>
        <w:snapToGrid w:val="0"/>
        <w:sz w:val="18"/>
        <w:szCs w:val="18"/>
      </w:rPr>
      <w:t>August 2020</w:t>
    </w:r>
    <w:r w:rsidR="001F67A7">
      <w:rPr>
        <w:rFonts w:ascii="Times New Roman" w:hAnsi="Times New Roman"/>
        <w:sz w:val="18"/>
        <w:szCs w:val="18"/>
      </w:rPr>
      <w:tab/>
    </w:r>
    <w:r w:rsidR="001F67A7">
      <w:rPr>
        <w:rFonts w:ascii="Times New Roman" w:hAnsi="Times New Roman"/>
        <w:sz w:val="18"/>
        <w:szCs w:val="18"/>
      </w:rPr>
      <w:tab/>
    </w:r>
    <w:r w:rsidR="001F67A7" w:rsidRPr="00157733">
      <w:rPr>
        <w:rFonts w:ascii="Times New Roman" w:hAnsi="Times New Roman"/>
        <w:sz w:val="18"/>
        <w:szCs w:val="18"/>
      </w:rPr>
      <w:t xml:space="preserve">Page </w:t>
    </w:r>
    <w:r w:rsidR="00AF4BFA"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PAGE </w:instrText>
    </w:r>
    <w:r w:rsidR="00AF4BFA" w:rsidRPr="00157733">
      <w:rPr>
        <w:rFonts w:ascii="Times New Roman" w:hAnsi="Times New Roman"/>
        <w:sz w:val="18"/>
        <w:szCs w:val="18"/>
      </w:rPr>
      <w:fldChar w:fldCharType="separate"/>
    </w:r>
    <w:r w:rsidR="00820D8E">
      <w:rPr>
        <w:rFonts w:ascii="Times New Roman" w:hAnsi="Times New Roman"/>
        <w:noProof/>
        <w:sz w:val="18"/>
        <w:szCs w:val="18"/>
      </w:rPr>
      <w:t>1</w:t>
    </w:r>
    <w:r w:rsidR="00AF4BFA" w:rsidRPr="00157733">
      <w:rPr>
        <w:rFonts w:ascii="Times New Roman" w:hAnsi="Times New Roman"/>
        <w:sz w:val="18"/>
        <w:szCs w:val="18"/>
      </w:rPr>
      <w:fldChar w:fldCharType="end"/>
    </w:r>
    <w:r w:rsidR="001F67A7" w:rsidRPr="00157733">
      <w:rPr>
        <w:rFonts w:ascii="Times New Roman" w:hAnsi="Times New Roman"/>
        <w:sz w:val="18"/>
        <w:szCs w:val="18"/>
      </w:rPr>
      <w:t xml:space="preserve"> of </w:t>
    </w:r>
    <w:r w:rsidR="00AF4BFA" w:rsidRPr="00157733">
      <w:rPr>
        <w:rFonts w:ascii="Times New Roman" w:hAnsi="Times New Roman"/>
        <w:sz w:val="18"/>
        <w:szCs w:val="18"/>
      </w:rPr>
      <w:fldChar w:fldCharType="begin"/>
    </w:r>
    <w:r w:rsidR="001F67A7" w:rsidRPr="00157733">
      <w:rPr>
        <w:rFonts w:ascii="Times New Roman" w:hAnsi="Times New Roman"/>
        <w:sz w:val="18"/>
        <w:szCs w:val="18"/>
      </w:rPr>
      <w:instrText xml:space="preserve"> NUMPAGES </w:instrText>
    </w:r>
    <w:r w:rsidR="00AF4BFA" w:rsidRPr="00157733">
      <w:rPr>
        <w:rFonts w:ascii="Times New Roman" w:hAnsi="Times New Roman"/>
        <w:sz w:val="18"/>
        <w:szCs w:val="18"/>
      </w:rPr>
      <w:fldChar w:fldCharType="separate"/>
    </w:r>
    <w:r w:rsidR="00820D8E">
      <w:rPr>
        <w:rFonts w:ascii="Times New Roman" w:hAnsi="Times New Roman"/>
        <w:noProof/>
        <w:sz w:val="18"/>
        <w:szCs w:val="18"/>
      </w:rPr>
      <w:t>8</w:t>
    </w:r>
    <w:r w:rsidR="00AF4BFA" w:rsidRPr="00157733">
      <w:rPr>
        <w:rFonts w:ascii="Times New Roman" w:hAnsi="Times New Roman"/>
        <w:sz w:val="18"/>
        <w:szCs w:val="18"/>
      </w:rPr>
      <w:fldChar w:fldCharType="end"/>
    </w:r>
  </w:p>
  <w:p w14:paraId="3EB760DE" w14:textId="77777777" w:rsidR="001F67A7" w:rsidRPr="00A743A6" w:rsidRDefault="00AF4BFA">
    <w:pPr>
      <w:pStyle w:val="Footer"/>
      <w:rPr>
        <w:rFonts w:ascii="Times New Roman" w:hAnsi="Times New Roman"/>
        <w:sz w:val="18"/>
        <w:szCs w:val="18"/>
      </w:rPr>
    </w:pPr>
    <w:r w:rsidRPr="005B224C">
      <w:rPr>
        <w:rFonts w:ascii="Times New Roman" w:hAnsi="Times New Roman"/>
        <w:sz w:val="18"/>
        <w:szCs w:val="18"/>
      </w:rPr>
      <w:fldChar w:fldCharType="begin"/>
    </w:r>
    <w:r w:rsidR="001F67A7"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sidR="00282D5C">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0D1C2" w14:textId="77777777" w:rsidR="003D3191" w:rsidRDefault="003D3191">
      <w:r>
        <w:separator/>
      </w:r>
    </w:p>
  </w:footnote>
  <w:footnote w:type="continuationSeparator" w:id="0">
    <w:p w14:paraId="428B5F5D" w14:textId="77777777" w:rsidR="003D3191" w:rsidRDefault="003D3191">
      <w:r>
        <w:continuationSeparator/>
      </w:r>
    </w:p>
  </w:footnote>
  <w:footnote w:id="1">
    <w:p w14:paraId="3DF4C0D7" w14:textId="77777777" w:rsidR="00341052" w:rsidRPr="0028467C" w:rsidRDefault="00341052" w:rsidP="00341052">
      <w:pPr>
        <w:pStyle w:val="FootnoteText"/>
        <w:rPr>
          <w:lang w:val="en-US"/>
        </w:rPr>
      </w:pPr>
      <w:r>
        <w:rPr>
          <w:rStyle w:val="FootnoteReference"/>
        </w:rPr>
        <w:footnoteRef/>
      </w:r>
      <w:r w:rsidRPr="003C73CA">
        <w:rPr>
          <w:rFonts w:ascii="Cambria" w:hAnsi="Cambria"/>
          <w:sz w:val="16"/>
          <w:lang w:val="en-US"/>
        </w:rPr>
        <w:t xml:space="preserve">Recommendation 351 (2014): English version: </w:t>
      </w:r>
      <w:r w:rsidRPr="00600613">
        <w:rPr>
          <w:sz w:val="16"/>
          <w:lang w:val="en-US"/>
        </w:rPr>
        <w:t>https://wcd.coe.int/ViewDoc.jsp?id=2170873&amp;Site=COE</w:t>
      </w:r>
      <w:r w:rsidRPr="003C73CA">
        <w:rPr>
          <w:rFonts w:ascii="Cambria" w:hAnsi="Cambria"/>
          <w:sz w:val="16"/>
          <w:lang w:val="en-US"/>
        </w:rPr>
        <w:t xml:space="preserve">; Armenian version: </w:t>
      </w:r>
      <w:hyperlink r:id="rId1" w:history="1">
        <w:r w:rsidRPr="003C73CA">
          <w:rPr>
            <w:rStyle w:val="Hyperlink"/>
            <w:rFonts w:ascii="Cambria" w:hAnsi="Cambria"/>
            <w:sz w:val="16"/>
            <w:lang w:val="en-US"/>
          </w:rPr>
          <w:t>http://www.coe.am/docs/clrae/report1.pdf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4E4F6" w14:textId="77777777"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A02D72"/>
    <w:multiLevelType w:val="hybridMultilevel"/>
    <w:tmpl w:val="86B8A0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6B1D84"/>
    <w:multiLevelType w:val="hybridMultilevel"/>
    <w:tmpl w:val="9C4CC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17D60"/>
    <w:multiLevelType w:val="hybridMultilevel"/>
    <w:tmpl w:val="29481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77443E7"/>
    <w:multiLevelType w:val="hybridMultilevel"/>
    <w:tmpl w:val="54D01530"/>
    <w:lvl w:ilvl="0" w:tplc="2948FE6E">
      <w:start w:val="1"/>
      <w:numFmt w:val="lowerLetter"/>
      <w:lvlText w:val="%1)"/>
      <w:lvlJc w:val="left"/>
      <w:pPr>
        <w:ind w:left="1770" w:hanging="360"/>
      </w:pPr>
      <w:rPr>
        <w:rFonts w:cs="Times New Roman" w:hint="default"/>
      </w:rPr>
    </w:lvl>
    <w:lvl w:ilvl="1" w:tplc="04090019" w:tentative="1">
      <w:start w:val="1"/>
      <w:numFmt w:val="lowerLetter"/>
      <w:lvlText w:val="%2."/>
      <w:lvlJc w:val="left"/>
      <w:pPr>
        <w:ind w:left="2490" w:hanging="360"/>
      </w:pPr>
      <w:rPr>
        <w:rFonts w:cs="Times New Roman"/>
      </w:rPr>
    </w:lvl>
    <w:lvl w:ilvl="2" w:tplc="0409001B" w:tentative="1">
      <w:start w:val="1"/>
      <w:numFmt w:val="lowerRoman"/>
      <w:lvlText w:val="%3."/>
      <w:lvlJc w:val="right"/>
      <w:pPr>
        <w:ind w:left="3210" w:hanging="180"/>
      </w:pPr>
      <w:rPr>
        <w:rFonts w:cs="Times New Roman"/>
      </w:rPr>
    </w:lvl>
    <w:lvl w:ilvl="3" w:tplc="0409000F" w:tentative="1">
      <w:start w:val="1"/>
      <w:numFmt w:val="decimal"/>
      <w:lvlText w:val="%4."/>
      <w:lvlJc w:val="left"/>
      <w:pPr>
        <w:ind w:left="3930" w:hanging="360"/>
      </w:pPr>
      <w:rPr>
        <w:rFonts w:cs="Times New Roman"/>
      </w:rPr>
    </w:lvl>
    <w:lvl w:ilvl="4" w:tplc="04090019" w:tentative="1">
      <w:start w:val="1"/>
      <w:numFmt w:val="lowerLetter"/>
      <w:lvlText w:val="%5."/>
      <w:lvlJc w:val="left"/>
      <w:pPr>
        <w:ind w:left="4650" w:hanging="360"/>
      </w:pPr>
      <w:rPr>
        <w:rFonts w:cs="Times New Roman"/>
      </w:rPr>
    </w:lvl>
    <w:lvl w:ilvl="5" w:tplc="0409001B" w:tentative="1">
      <w:start w:val="1"/>
      <w:numFmt w:val="lowerRoman"/>
      <w:lvlText w:val="%6."/>
      <w:lvlJc w:val="right"/>
      <w:pPr>
        <w:ind w:left="5370" w:hanging="180"/>
      </w:pPr>
      <w:rPr>
        <w:rFonts w:cs="Times New Roman"/>
      </w:rPr>
    </w:lvl>
    <w:lvl w:ilvl="6" w:tplc="0409000F" w:tentative="1">
      <w:start w:val="1"/>
      <w:numFmt w:val="decimal"/>
      <w:lvlText w:val="%7."/>
      <w:lvlJc w:val="left"/>
      <w:pPr>
        <w:ind w:left="6090" w:hanging="360"/>
      </w:pPr>
      <w:rPr>
        <w:rFonts w:cs="Times New Roman"/>
      </w:rPr>
    </w:lvl>
    <w:lvl w:ilvl="7" w:tplc="04090019" w:tentative="1">
      <w:start w:val="1"/>
      <w:numFmt w:val="lowerLetter"/>
      <w:lvlText w:val="%8."/>
      <w:lvlJc w:val="left"/>
      <w:pPr>
        <w:ind w:left="6810" w:hanging="360"/>
      </w:pPr>
      <w:rPr>
        <w:rFonts w:cs="Times New Roman"/>
      </w:rPr>
    </w:lvl>
    <w:lvl w:ilvl="8" w:tplc="0409001B" w:tentative="1">
      <w:start w:val="1"/>
      <w:numFmt w:val="lowerRoman"/>
      <w:lvlText w:val="%9."/>
      <w:lvlJc w:val="right"/>
      <w:pPr>
        <w:ind w:left="7530" w:hanging="180"/>
      </w:pPr>
      <w:rPr>
        <w:rFonts w:cs="Times New Roman"/>
      </w:r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89603BC"/>
    <w:multiLevelType w:val="hybridMultilevel"/>
    <w:tmpl w:val="CD8288B4"/>
    <w:lvl w:ilvl="0" w:tplc="01FC8F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3461DE1"/>
    <w:multiLevelType w:val="hybridMultilevel"/>
    <w:tmpl w:val="34C27DD6"/>
    <w:lvl w:ilvl="0" w:tplc="E82EB2A6">
      <w:start w:val="1"/>
      <w:numFmt w:val="decimal"/>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6">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5FE7627"/>
    <w:multiLevelType w:val="hybridMultilevel"/>
    <w:tmpl w:val="2CF4D4E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nsid w:val="4C257460"/>
    <w:multiLevelType w:val="hybridMultilevel"/>
    <w:tmpl w:val="B6D46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327B23"/>
    <w:multiLevelType w:val="hybridMultilevel"/>
    <w:tmpl w:val="7780F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nsid w:val="5CBB45DA"/>
    <w:multiLevelType w:val="hybridMultilevel"/>
    <w:tmpl w:val="1A36DE62"/>
    <w:lvl w:ilvl="0" w:tplc="04090001">
      <w:start w:val="1"/>
      <w:numFmt w:val="bullet"/>
      <w:lvlText w:val=""/>
      <w:lvlJc w:val="left"/>
      <w:pPr>
        <w:ind w:left="720" w:hanging="360"/>
      </w:pPr>
      <w:rPr>
        <w:rFonts w:ascii="Symbol" w:hAnsi="Symbol"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4">
    <w:nsid w:val="5EA77F34"/>
    <w:multiLevelType w:val="hybridMultilevel"/>
    <w:tmpl w:val="4418B184"/>
    <w:lvl w:ilvl="0" w:tplc="FF2A837A">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7">
    <w:nsid w:val="6259416F"/>
    <w:multiLevelType w:val="hybridMultilevel"/>
    <w:tmpl w:val="0152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7B4BF1"/>
    <w:multiLevelType w:val="multilevel"/>
    <w:tmpl w:val="274CD628"/>
    <w:lvl w:ilvl="0">
      <w:start w:val="1"/>
      <w:numFmt w:val="decimal"/>
      <w:pStyle w:val="Heading1"/>
      <w:lvlText w:val="%1."/>
      <w:lvlJc w:val="left"/>
      <w:pPr>
        <w:tabs>
          <w:tab w:val="num" w:pos="480"/>
        </w:tabs>
        <w:ind w:left="480" w:hanging="480"/>
      </w:pPr>
      <w:rPr>
        <w:rFonts w:hint="default"/>
      </w:rPr>
    </w:lvl>
    <w:lvl w:ilvl="1">
      <w:start w:val="1"/>
      <w:numFmt w:val="decimal"/>
      <w:pStyle w:val="Heading2"/>
      <w:lvlText w:val="%1.%2."/>
      <w:lvlJc w:val="left"/>
      <w:pPr>
        <w:tabs>
          <w:tab w:val="num" w:pos="1200"/>
        </w:tabs>
        <w:ind w:left="120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B7631AE"/>
    <w:multiLevelType w:val="hybridMultilevel"/>
    <w:tmpl w:val="5E681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8"/>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6"/>
  </w:num>
  <w:num w:numId="13">
    <w:abstractNumId w:val="14"/>
  </w:num>
  <w:num w:numId="14">
    <w:abstractNumId w:val="8"/>
  </w:num>
  <w:num w:numId="15">
    <w:abstractNumId w:val="13"/>
  </w:num>
  <w:num w:numId="16">
    <w:abstractNumId w:val="26"/>
  </w:num>
  <w:num w:numId="17">
    <w:abstractNumId w:val="30"/>
  </w:num>
  <w:num w:numId="18">
    <w:abstractNumId w:val="10"/>
  </w:num>
  <w:num w:numId="19">
    <w:abstractNumId w:val="25"/>
  </w:num>
  <w:num w:numId="20">
    <w:abstractNumId w:val="23"/>
  </w:num>
  <w:num w:numId="21">
    <w:abstractNumId w:val="18"/>
  </w:num>
  <w:num w:numId="22">
    <w:abstractNumId w:val="21"/>
  </w:num>
  <w:num w:numId="23">
    <w:abstractNumId w:val="6"/>
  </w:num>
  <w:num w:numId="24">
    <w:abstractNumId w:val="11"/>
  </w:num>
  <w:num w:numId="25">
    <w:abstractNumId w:val="3"/>
  </w:num>
  <w:num w:numId="26">
    <w:abstractNumId w:val="9"/>
  </w:num>
  <w:num w:numId="27">
    <w:abstractNumId w:val="31"/>
  </w:num>
  <w:num w:numId="28">
    <w:abstractNumId w:val="27"/>
  </w:num>
  <w:num w:numId="29">
    <w:abstractNumId w:val="7"/>
  </w:num>
  <w:num w:numId="30">
    <w:abstractNumId w:val="22"/>
  </w:num>
  <w:num w:numId="31">
    <w:abstractNumId w:val="5"/>
  </w:num>
  <w:num w:numId="32">
    <w:abstractNumId w:val="24"/>
  </w:num>
  <w:num w:numId="33">
    <w:abstractNumId w:val="2"/>
  </w:num>
  <w:num w:numId="34">
    <w:abstractNumId w:val="32"/>
  </w:num>
  <w:num w:numId="35">
    <w:abstractNumId w:val="20"/>
  </w:num>
  <w:num w:numId="36">
    <w:abstractNumId w:val="19"/>
  </w:num>
  <w:num w:numId="37">
    <w:abstractNumId w:val="4"/>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28"/>
  </w:num>
  <w:num w:numId="41">
    <w:abstractNumId w:val="28"/>
  </w:num>
  <w:num w:numId="42">
    <w:abstractNumId w:val="28"/>
  </w:num>
  <w:num w:numId="43">
    <w:abstractNumId w:val="15"/>
  </w:num>
  <w:num w:numId="44">
    <w:abstractNumId w:val="15"/>
  </w:num>
  <w:num w:numId="45">
    <w:abstractNumId w:val="15"/>
  </w:num>
  <w:num w:numId="46">
    <w:abstractNumId w:val="15"/>
  </w:num>
  <w:num w:numId="47">
    <w:abstractNumId w:val="15"/>
  </w:num>
  <w:num w:numId="48">
    <w:abstractNumId w:val="17"/>
  </w:num>
  <w:num w:numId="49">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E71"/>
    <w:rsid w:val="00005BFF"/>
    <w:rsid w:val="000077CF"/>
    <w:rsid w:val="00010C95"/>
    <w:rsid w:val="00012D5D"/>
    <w:rsid w:val="00014111"/>
    <w:rsid w:val="000264C4"/>
    <w:rsid w:val="0003046E"/>
    <w:rsid w:val="00051867"/>
    <w:rsid w:val="0005367E"/>
    <w:rsid w:val="00063721"/>
    <w:rsid w:val="00065115"/>
    <w:rsid w:val="000728E0"/>
    <w:rsid w:val="00073A43"/>
    <w:rsid w:val="0007775D"/>
    <w:rsid w:val="00082280"/>
    <w:rsid w:val="00083633"/>
    <w:rsid w:val="00084170"/>
    <w:rsid w:val="0008417F"/>
    <w:rsid w:val="00086509"/>
    <w:rsid w:val="000867C2"/>
    <w:rsid w:val="00095412"/>
    <w:rsid w:val="000B546C"/>
    <w:rsid w:val="000D3A02"/>
    <w:rsid w:val="000D5FA1"/>
    <w:rsid w:val="000D7382"/>
    <w:rsid w:val="000E2EC7"/>
    <w:rsid w:val="000E4180"/>
    <w:rsid w:val="000E5C5A"/>
    <w:rsid w:val="000E75FE"/>
    <w:rsid w:val="000F6064"/>
    <w:rsid w:val="0010272E"/>
    <w:rsid w:val="0010562D"/>
    <w:rsid w:val="0012541D"/>
    <w:rsid w:val="00125D86"/>
    <w:rsid w:val="001264EA"/>
    <w:rsid w:val="00130325"/>
    <w:rsid w:val="001312C8"/>
    <w:rsid w:val="00131F0C"/>
    <w:rsid w:val="00143F19"/>
    <w:rsid w:val="00144A5E"/>
    <w:rsid w:val="001467CC"/>
    <w:rsid w:val="00153B7E"/>
    <w:rsid w:val="001A1412"/>
    <w:rsid w:val="001A1952"/>
    <w:rsid w:val="001A53A3"/>
    <w:rsid w:val="001B03FC"/>
    <w:rsid w:val="001B33D1"/>
    <w:rsid w:val="001B3E76"/>
    <w:rsid w:val="001C50E0"/>
    <w:rsid w:val="001D2A12"/>
    <w:rsid w:val="001D2BCC"/>
    <w:rsid w:val="001F2127"/>
    <w:rsid w:val="001F5CEB"/>
    <w:rsid w:val="001F67A7"/>
    <w:rsid w:val="00207AB7"/>
    <w:rsid w:val="002113F8"/>
    <w:rsid w:val="0021174B"/>
    <w:rsid w:val="00213767"/>
    <w:rsid w:val="00224222"/>
    <w:rsid w:val="00230B0D"/>
    <w:rsid w:val="00244A1C"/>
    <w:rsid w:val="002529C1"/>
    <w:rsid w:val="002600D6"/>
    <w:rsid w:val="00262932"/>
    <w:rsid w:val="00266451"/>
    <w:rsid w:val="00266CFC"/>
    <w:rsid w:val="002823E9"/>
    <w:rsid w:val="00282D5C"/>
    <w:rsid w:val="0029020E"/>
    <w:rsid w:val="00291971"/>
    <w:rsid w:val="00293130"/>
    <w:rsid w:val="002A4632"/>
    <w:rsid w:val="002A7A08"/>
    <w:rsid w:val="002B79FF"/>
    <w:rsid w:val="002C2AD2"/>
    <w:rsid w:val="002C5AE5"/>
    <w:rsid w:val="002E05ED"/>
    <w:rsid w:val="002E13AC"/>
    <w:rsid w:val="002E508F"/>
    <w:rsid w:val="002E58F9"/>
    <w:rsid w:val="002F642E"/>
    <w:rsid w:val="00303F53"/>
    <w:rsid w:val="00321EA0"/>
    <w:rsid w:val="003249F8"/>
    <w:rsid w:val="00341052"/>
    <w:rsid w:val="00352993"/>
    <w:rsid w:val="00352AFC"/>
    <w:rsid w:val="00352B90"/>
    <w:rsid w:val="00353F37"/>
    <w:rsid w:val="003556A9"/>
    <w:rsid w:val="003628DD"/>
    <w:rsid w:val="00362A67"/>
    <w:rsid w:val="00364679"/>
    <w:rsid w:val="00365A9C"/>
    <w:rsid w:val="00366638"/>
    <w:rsid w:val="00372A6A"/>
    <w:rsid w:val="0038158D"/>
    <w:rsid w:val="00383EB5"/>
    <w:rsid w:val="003843CF"/>
    <w:rsid w:val="00385879"/>
    <w:rsid w:val="00385CF3"/>
    <w:rsid w:val="003A58EA"/>
    <w:rsid w:val="003A6435"/>
    <w:rsid w:val="003C06E9"/>
    <w:rsid w:val="003D1B73"/>
    <w:rsid w:val="003D3191"/>
    <w:rsid w:val="003D6D2C"/>
    <w:rsid w:val="003E178B"/>
    <w:rsid w:val="003E3BF2"/>
    <w:rsid w:val="003F5EC3"/>
    <w:rsid w:val="003F7039"/>
    <w:rsid w:val="003F7AF1"/>
    <w:rsid w:val="00400B54"/>
    <w:rsid w:val="004057AF"/>
    <w:rsid w:val="00405A86"/>
    <w:rsid w:val="00410DE0"/>
    <w:rsid w:val="00416C4D"/>
    <w:rsid w:val="0042262E"/>
    <w:rsid w:val="00426B9A"/>
    <w:rsid w:val="00426FDF"/>
    <w:rsid w:val="0043135B"/>
    <w:rsid w:val="00460720"/>
    <w:rsid w:val="0046205B"/>
    <w:rsid w:val="0048117A"/>
    <w:rsid w:val="00483991"/>
    <w:rsid w:val="004C0E12"/>
    <w:rsid w:val="004C13A0"/>
    <w:rsid w:val="004C3424"/>
    <w:rsid w:val="004C4966"/>
    <w:rsid w:val="004F3478"/>
    <w:rsid w:val="004F7F5F"/>
    <w:rsid w:val="00506B71"/>
    <w:rsid w:val="00512C5D"/>
    <w:rsid w:val="005151EE"/>
    <w:rsid w:val="00525BDC"/>
    <w:rsid w:val="00526064"/>
    <w:rsid w:val="00530182"/>
    <w:rsid w:val="00542D2B"/>
    <w:rsid w:val="00546488"/>
    <w:rsid w:val="00552E59"/>
    <w:rsid w:val="00561B68"/>
    <w:rsid w:val="00570770"/>
    <w:rsid w:val="00575A9A"/>
    <w:rsid w:val="00591589"/>
    <w:rsid w:val="0059750E"/>
    <w:rsid w:val="005A010B"/>
    <w:rsid w:val="005A1585"/>
    <w:rsid w:val="005A1641"/>
    <w:rsid w:val="005A3693"/>
    <w:rsid w:val="005A7F32"/>
    <w:rsid w:val="005B224C"/>
    <w:rsid w:val="005C728D"/>
    <w:rsid w:val="005D104D"/>
    <w:rsid w:val="005E1F81"/>
    <w:rsid w:val="005F1A1B"/>
    <w:rsid w:val="005F3E33"/>
    <w:rsid w:val="0060796D"/>
    <w:rsid w:val="00610145"/>
    <w:rsid w:val="00617928"/>
    <w:rsid w:val="00623274"/>
    <w:rsid w:val="00624D1E"/>
    <w:rsid w:val="00630808"/>
    <w:rsid w:val="00634449"/>
    <w:rsid w:val="00634CA9"/>
    <w:rsid w:val="006455EB"/>
    <w:rsid w:val="00653031"/>
    <w:rsid w:val="00656C12"/>
    <w:rsid w:val="00664B66"/>
    <w:rsid w:val="006675AD"/>
    <w:rsid w:val="00675CA3"/>
    <w:rsid w:val="00676E92"/>
    <w:rsid w:val="006841F2"/>
    <w:rsid w:val="0068564D"/>
    <w:rsid w:val="00690911"/>
    <w:rsid w:val="00692334"/>
    <w:rsid w:val="006A453E"/>
    <w:rsid w:val="006A5478"/>
    <w:rsid w:val="006A67EB"/>
    <w:rsid w:val="006B0564"/>
    <w:rsid w:val="006B5957"/>
    <w:rsid w:val="006C4E52"/>
    <w:rsid w:val="006E00A0"/>
    <w:rsid w:val="006E0E75"/>
    <w:rsid w:val="006E20F8"/>
    <w:rsid w:val="006E2226"/>
    <w:rsid w:val="006E25C5"/>
    <w:rsid w:val="006F00BF"/>
    <w:rsid w:val="006F6AA1"/>
    <w:rsid w:val="00702B67"/>
    <w:rsid w:val="00707F71"/>
    <w:rsid w:val="00720FC2"/>
    <w:rsid w:val="007230D6"/>
    <w:rsid w:val="00723A02"/>
    <w:rsid w:val="00732CF8"/>
    <w:rsid w:val="00753DF8"/>
    <w:rsid w:val="00764064"/>
    <w:rsid w:val="00766AB0"/>
    <w:rsid w:val="0077155A"/>
    <w:rsid w:val="007770D5"/>
    <w:rsid w:val="00780DE1"/>
    <w:rsid w:val="00781229"/>
    <w:rsid w:val="00793587"/>
    <w:rsid w:val="007B01EC"/>
    <w:rsid w:val="007B1182"/>
    <w:rsid w:val="007B16D7"/>
    <w:rsid w:val="007B2FF8"/>
    <w:rsid w:val="007B4FAE"/>
    <w:rsid w:val="007B7B24"/>
    <w:rsid w:val="007D0E9B"/>
    <w:rsid w:val="007D4581"/>
    <w:rsid w:val="007D6779"/>
    <w:rsid w:val="007E2CA7"/>
    <w:rsid w:val="00807478"/>
    <w:rsid w:val="008120B0"/>
    <w:rsid w:val="008158C4"/>
    <w:rsid w:val="00820D8E"/>
    <w:rsid w:val="00823F49"/>
    <w:rsid w:val="00825D61"/>
    <w:rsid w:val="00833CE2"/>
    <w:rsid w:val="00840B41"/>
    <w:rsid w:val="008539B7"/>
    <w:rsid w:val="00855FF3"/>
    <w:rsid w:val="008565F1"/>
    <w:rsid w:val="008568A4"/>
    <w:rsid w:val="008614A1"/>
    <w:rsid w:val="00880C18"/>
    <w:rsid w:val="00887612"/>
    <w:rsid w:val="00891026"/>
    <w:rsid w:val="008912AE"/>
    <w:rsid w:val="008A18D1"/>
    <w:rsid w:val="008A1F78"/>
    <w:rsid w:val="008A2AAA"/>
    <w:rsid w:val="008A5DA4"/>
    <w:rsid w:val="008B0236"/>
    <w:rsid w:val="008B0E0E"/>
    <w:rsid w:val="008B5572"/>
    <w:rsid w:val="008C43AC"/>
    <w:rsid w:val="008C6F89"/>
    <w:rsid w:val="008E68B3"/>
    <w:rsid w:val="008E6E07"/>
    <w:rsid w:val="008F278C"/>
    <w:rsid w:val="009010EF"/>
    <w:rsid w:val="00902153"/>
    <w:rsid w:val="00902737"/>
    <w:rsid w:val="00905B31"/>
    <w:rsid w:val="00912313"/>
    <w:rsid w:val="00913D30"/>
    <w:rsid w:val="0092680B"/>
    <w:rsid w:val="00927DB6"/>
    <w:rsid w:val="00932A18"/>
    <w:rsid w:val="00946ADE"/>
    <w:rsid w:val="00953B43"/>
    <w:rsid w:val="00954828"/>
    <w:rsid w:val="00962DE3"/>
    <w:rsid w:val="00975D16"/>
    <w:rsid w:val="009817D6"/>
    <w:rsid w:val="00987C2D"/>
    <w:rsid w:val="009940DE"/>
    <w:rsid w:val="00994D4C"/>
    <w:rsid w:val="009B08FD"/>
    <w:rsid w:val="009C216F"/>
    <w:rsid w:val="009C5635"/>
    <w:rsid w:val="009C74C6"/>
    <w:rsid w:val="009D26C3"/>
    <w:rsid w:val="009D796D"/>
    <w:rsid w:val="009D7B28"/>
    <w:rsid w:val="009F098E"/>
    <w:rsid w:val="009F0B63"/>
    <w:rsid w:val="009F7A38"/>
    <w:rsid w:val="00A0197C"/>
    <w:rsid w:val="00A06859"/>
    <w:rsid w:val="00A06F5A"/>
    <w:rsid w:val="00A10084"/>
    <w:rsid w:val="00A2357F"/>
    <w:rsid w:val="00A30BA8"/>
    <w:rsid w:val="00A328F5"/>
    <w:rsid w:val="00A3499F"/>
    <w:rsid w:val="00A3653E"/>
    <w:rsid w:val="00A509DB"/>
    <w:rsid w:val="00A50D0F"/>
    <w:rsid w:val="00A51F57"/>
    <w:rsid w:val="00A572AB"/>
    <w:rsid w:val="00A708C4"/>
    <w:rsid w:val="00A82F86"/>
    <w:rsid w:val="00A86AB0"/>
    <w:rsid w:val="00A87E49"/>
    <w:rsid w:val="00A918C0"/>
    <w:rsid w:val="00A951CC"/>
    <w:rsid w:val="00AA1043"/>
    <w:rsid w:val="00AA54E8"/>
    <w:rsid w:val="00AB6A51"/>
    <w:rsid w:val="00AB7E71"/>
    <w:rsid w:val="00AD3A27"/>
    <w:rsid w:val="00AE0DC1"/>
    <w:rsid w:val="00AE438A"/>
    <w:rsid w:val="00AF3E12"/>
    <w:rsid w:val="00AF4BFA"/>
    <w:rsid w:val="00B05ED3"/>
    <w:rsid w:val="00B107C6"/>
    <w:rsid w:val="00B200A8"/>
    <w:rsid w:val="00B257D2"/>
    <w:rsid w:val="00B25EAC"/>
    <w:rsid w:val="00B3592C"/>
    <w:rsid w:val="00B36E9C"/>
    <w:rsid w:val="00B4477A"/>
    <w:rsid w:val="00B468F8"/>
    <w:rsid w:val="00B50CDA"/>
    <w:rsid w:val="00B63208"/>
    <w:rsid w:val="00B718CB"/>
    <w:rsid w:val="00B72FB4"/>
    <w:rsid w:val="00B74670"/>
    <w:rsid w:val="00B80692"/>
    <w:rsid w:val="00B83E3A"/>
    <w:rsid w:val="00B927EB"/>
    <w:rsid w:val="00B95433"/>
    <w:rsid w:val="00B977C5"/>
    <w:rsid w:val="00BA0EF4"/>
    <w:rsid w:val="00BA69B9"/>
    <w:rsid w:val="00BB1BED"/>
    <w:rsid w:val="00BB2E43"/>
    <w:rsid w:val="00BC103B"/>
    <w:rsid w:val="00BC3108"/>
    <w:rsid w:val="00BC5777"/>
    <w:rsid w:val="00BC7CDF"/>
    <w:rsid w:val="00BE1EB0"/>
    <w:rsid w:val="00BE3649"/>
    <w:rsid w:val="00C03EE0"/>
    <w:rsid w:val="00C16E93"/>
    <w:rsid w:val="00C17A92"/>
    <w:rsid w:val="00C23839"/>
    <w:rsid w:val="00C23CB9"/>
    <w:rsid w:val="00C31283"/>
    <w:rsid w:val="00C348D2"/>
    <w:rsid w:val="00C36069"/>
    <w:rsid w:val="00C40F0C"/>
    <w:rsid w:val="00C43867"/>
    <w:rsid w:val="00C54E9B"/>
    <w:rsid w:val="00C57807"/>
    <w:rsid w:val="00C708E5"/>
    <w:rsid w:val="00C715F1"/>
    <w:rsid w:val="00C72125"/>
    <w:rsid w:val="00C72230"/>
    <w:rsid w:val="00C72B31"/>
    <w:rsid w:val="00CA0090"/>
    <w:rsid w:val="00CA03ED"/>
    <w:rsid w:val="00CA4BC4"/>
    <w:rsid w:val="00CB5B4D"/>
    <w:rsid w:val="00CB5D0C"/>
    <w:rsid w:val="00CD2AB7"/>
    <w:rsid w:val="00CD7122"/>
    <w:rsid w:val="00CD715E"/>
    <w:rsid w:val="00CE0998"/>
    <w:rsid w:val="00CE2872"/>
    <w:rsid w:val="00CE2AB2"/>
    <w:rsid w:val="00CE443C"/>
    <w:rsid w:val="00CE69F3"/>
    <w:rsid w:val="00CF6D15"/>
    <w:rsid w:val="00CF727B"/>
    <w:rsid w:val="00D16EF8"/>
    <w:rsid w:val="00D17BF7"/>
    <w:rsid w:val="00D20D8F"/>
    <w:rsid w:val="00D21396"/>
    <w:rsid w:val="00D37C9E"/>
    <w:rsid w:val="00D46E7C"/>
    <w:rsid w:val="00D53E4F"/>
    <w:rsid w:val="00D5419D"/>
    <w:rsid w:val="00D545F0"/>
    <w:rsid w:val="00D54FF4"/>
    <w:rsid w:val="00D55610"/>
    <w:rsid w:val="00D62A96"/>
    <w:rsid w:val="00D62BB9"/>
    <w:rsid w:val="00D62EF8"/>
    <w:rsid w:val="00D64BF7"/>
    <w:rsid w:val="00D70E49"/>
    <w:rsid w:val="00D8111C"/>
    <w:rsid w:val="00D81292"/>
    <w:rsid w:val="00D83F0E"/>
    <w:rsid w:val="00DB34A2"/>
    <w:rsid w:val="00DB7A37"/>
    <w:rsid w:val="00DC5451"/>
    <w:rsid w:val="00DC6597"/>
    <w:rsid w:val="00DC7811"/>
    <w:rsid w:val="00DD10FE"/>
    <w:rsid w:val="00DE599B"/>
    <w:rsid w:val="00DE5AB5"/>
    <w:rsid w:val="00DF1E09"/>
    <w:rsid w:val="00DF4588"/>
    <w:rsid w:val="00E01084"/>
    <w:rsid w:val="00E011E1"/>
    <w:rsid w:val="00E05C0F"/>
    <w:rsid w:val="00E078DB"/>
    <w:rsid w:val="00E106ED"/>
    <w:rsid w:val="00E121C5"/>
    <w:rsid w:val="00E152E6"/>
    <w:rsid w:val="00E154A5"/>
    <w:rsid w:val="00E213CC"/>
    <w:rsid w:val="00E22F45"/>
    <w:rsid w:val="00E22FAF"/>
    <w:rsid w:val="00E312E0"/>
    <w:rsid w:val="00E32856"/>
    <w:rsid w:val="00E42596"/>
    <w:rsid w:val="00E45775"/>
    <w:rsid w:val="00E5124C"/>
    <w:rsid w:val="00E53A88"/>
    <w:rsid w:val="00E6437C"/>
    <w:rsid w:val="00E67D9E"/>
    <w:rsid w:val="00E734CB"/>
    <w:rsid w:val="00E756AE"/>
    <w:rsid w:val="00EA2A54"/>
    <w:rsid w:val="00EA7B06"/>
    <w:rsid w:val="00EB3307"/>
    <w:rsid w:val="00EB71C5"/>
    <w:rsid w:val="00EB7E57"/>
    <w:rsid w:val="00EC0079"/>
    <w:rsid w:val="00EC184A"/>
    <w:rsid w:val="00EC795C"/>
    <w:rsid w:val="00EC7C75"/>
    <w:rsid w:val="00EE285F"/>
    <w:rsid w:val="00EE5409"/>
    <w:rsid w:val="00EE6137"/>
    <w:rsid w:val="00EE7956"/>
    <w:rsid w:val="00EF00BA"/>
    <w:rsid w:val="00F055D2"/>
    <w:rsid w:val="00F16F52"/>
    <w:rsid w:val="00F174CA"/>
    <w:rsid w:val="00F3739A"/>
    <w:rsid w:val="00F409A6"/>
    <w:rsid w:val="00F66010"/>
    <w:rsid w:val="00F71048"/>
    <w:rsid w:val="00F71707"/>
    <w:rsid w:val="00F739AE"/>
    <w:rsid w:val="00F757F3"/>
    <w:rsid w:val="00F76840"/>
    <w:rsid w:val="00F95F2E"/>
    <w:rsid w:val="00F95F80"/>
    <w:rsid w:val="00FA614C"/>
    <w:rsid w:val="00FB21C0"/>
    <w:rsid w:val="00FB2813"/>
    <w:rsid w:val="00FB7A63"/>
    <w:rsid w:val="00FC6A32"/>
    <w:rsid w:val="00FE6A96"/>
    <w:rsid w:val="00FE7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A306F8"/>
  <w15:docId w15:val="{3DADC22E-F957-4B46-AE97-7121CD4B3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26"/>
    <w:pPr>
      <w:spacing w:after="120"/>
      <w:jc w:val="both"/>
    </w:pPr>
    <w:rPr>
      <w:rFonts w:ascii="Arial" w:hAnsi="Arial"/>
    </w:rPr>
  </w:style>
  <w:style w:type="paragraph" w:styleId="Heading1">
    <w:name w:val="heading 1"/>
    <w:basedOn w:val="Normal"/>
    <w:next w:val="Text1"/>
    <w:autoRedefine/>
    <w:qFormat/>
    <w:rsid w:val="00BC3108"/>
    <w:pPr>
      <w:keepNext/>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02737"/>
    <w:pPr>
      <w:keepNext/>
      <w:numPr>
        <w:ilvl w:val="1"/>
        <w:numId w:val="3"/>
      </w:numPr>
      <w:tabs>
        <w:tab w:val="left" w:pos="567"/>
      </w:tabs>
      <w:spacing w:before="240"/>
      <w:jc w:val="left"/>
      <w:outlineLvl w:val="1"/>
    </w:pPr>
    <w:rPr>
      <w:rFonts w:ascii="Times New Roman" w:hAnsi="Times New Roman"/>
      <w:b/>
      <w:sz w:val="24"/>
      <w:szCs w:val="24"/>
    </w:rPr>
  </w:style>
  <w:style w:type="paragraph" w:styleId="Heading3">
    <w:name w:val="heading 3"/>
    <w:basedOn w:val="Normal"/>
    <w:next w:val="Normal"/>
    <w:autoRedefine/>
    <w:qFormat/>
    <w:rsid w:val="00291971"/>
    <w:pPr>
      <w:keepNext/>
      <w:numPr>
        <w:ilvl w:val="2"/>
        <w:numId w:val="3"/>
      </w:numPr>
      <w:spacing w:before="120"/>
      <w:ind w:left="567" w:hanging="567"/>
      <w:outlineLvl w:val="2"/>
    </w:pPr>
    <w:rPr>
      <w:rFonts w:ascii="Times New Roman" w:hAnsi="Times New Roman"/>
      <w:b/>
      <w:sz w:val="22"/>
      <w:szCs w:val="22"/>
    </w:rPr>
  </w:style>
  <w:style w:type="paragraph" w:styleId="Heading4">
    <w:name w:val="heading 4"/>
    <w:basedOn w:val="Normal"/>
    <w:next w:val="Text4"/>
    <w:qFormat/>
    <w:rsid w:val="00C03EE0"/>
    <w:pPr>
      <w:keepNext/>
      <w:numPr>
        <w:ilvl w:val="3"/>
        <w:numId w:val="3"/>
      </w:numPr>
      <w:outlineLvl w:val="3"/>
    </w:pPr>
  </w:style>
  <w:style w:type="paragraph" w:styleId="Heading5">
    <w:name w:val="heading 5"/>
    <w:basedOn w:val="Normal"/>
    <w:next w:val="Normal"/>
    <w:qFormat/>
    <w:rsid w:val="00C03EE0"/>
    <w:pPr>
      <w:tabs>
        <w:tab w:val="num" w:pos="0"/>
      </w:tabs>
      <w:spacing w:before="240" w:after="60"/>
      <w:outlineLvl w:val="4"/>
    </w:pPr>
    <w:rPr>
      <w:sz w:val="22"/>
    </w:rPr>
  </w:style>
  <w:style w:type="paragraph" w:styleId="Heading6">
    <w:name w:val="heading 6"/>
    <w:basedOn w:val="Normal"/>
    <w:next w:val="Normal"/>
    <w:qFormat/>
    <w:rsid w:val="00C03EE0"/>
    <w:pPr>
      <w:tabs>
        <w:tab w:val="num" w:pos="0"/>
      </w:tabs>
      <w:spacing w:before="240" w:after="60"/>
      <w:outlineLvl w:val="5"/>
    </w:pPr>
    <w:rPr>
      <w:i/>
      <w:sz w:val="22"/>
    </w:rPr>
  </w:style>
  <w:style w:type="paragraph" w:styleId="Heading7">
    <w:name w:val="heading 7"/>
    <w:basedOn w:val="Normal"/>
    <w:next w:val="Normal"/>
    <w:qFormat/>
    <w:rsid w:val="00C03EE0"/>
    <w:pPr>
      <w:tabs>
        <w:tab w:val="num" w:pos="0"/>
      </w:tabs>
      <w:spacing w:before="240" w:after="60"/>
      <w:outlineLvl w:val="6"/>
    </w:pPr>
  </w:style>
  <w:style w:type="paragraph" w:styleId="Heading8">
    <w:name w:val="heading 8"/>
    <w:basedOn w:val="Normal"/>
    <w:next w:val="Normal"/>
    <w:qFormat/>
    <w:rsid w:val="00C03EE0"/>
    <w:pPr>
      <w:tabs>
        <w:tab w:val="num" w:pos="0"/>
      </w:tabs>
      <w:spacing w:before="240" w:after="60"/>
      <w:outlineLvl w:val="7"/>
    </w:pPr>
    <w:rPr>
      <w:i/>
    </w:rPr>
  </w:style>
  <w:style w:type="paragraph" w:styleId="Heading9">
    <w:name w:val="heading 9"/>
    <w:basedOn w:val="Normal"/>
    <w:next w:val="Normal"/>
    <w:qFormat/>
    <w:rsid w:val="00C03EE0"/>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C03EE0"/>
    <w:pPr>
      <w:ind w:left="482"/>
    </w:pPr>
  </w:style>
  <w:style w:type="paragraph" w:customStyle="1" w:styleId="Text2">
    <w:name w:val="Text 2"/>
    <w:basedOn w:val="Normal"/>
    <w:rsid w:val="00C03EE0"/>
    <w:pPr>
      <w:tabs>
        <w:tab w:val="left" w:pos="2161"/>
      </w:tabs>
      <w:ind w:left="1202"/>
    </w:pPr>
  </w:style>
  <w:style w:type="paragraph" w:customStyle="1" w:styleId="Text3">
    <w:name w:val="Text 3"/>
    <w:basedOn w:val="Normal"/>
    <w:rsid w:val="00C03EE0"/>
    <w:pPr>
      <w:tabs>
        <w:tab w:val="left" w:pos="2302"/>
      </w:tabs>
      <w:ind w:left="1202"/>
    </w:pPr>
  </w:style>
  <w:style w:type="paragraph" w:customStyle="1" w:styleId="Text4">
    <w:name w:val="Text 4"/>
    <w:basedOn w:val="Normal"/>
    <w:rsid w:val="00C03EE0"/>
    <w:pPr>
      <w:tabs>
        <w:tab w:val="left" w:pos="2302"/>
      </w:tabs>
      <w:ind w:left="1202"/>
    </w:pPr>
  </w:style>
  <w:style w:type="paragraph" w:customStyle="1" w:styleId="Address">
    <w:name w:val="Address"/>
    <w:basedOn w:val="Normal"/>
    <w:rsid w:val="00C03EE0"/>
    <w:pPr>
      <w:spacing w:after="0"/>
      <w:jc w:val="left"/>
    </w:pPr>
  </w:style>
  <w:style w:type="paragraph" w:customStyle="1" w:styleId="AddressTL">
    <w:name w:val="AddressTL"/>
    <w:basedOn w:val="Normal"/>
    <w:next w:val="Normal"/>
    <w:rsid w:val="00C03EE0"/>
    <w:pPr>
      <w:spacing w:after="720"/>
      <w:jc w:val="left"/>
    </w:pPr>
  </w:style>
  <w:style w:type="paragraph" w:customStyle="1" w:styleId="AddressTR">
    <w:name w:val="AddressTR"/>
    <w:basedOn w:val="Normal"/>
    <w:next w:val="Normal"/>
    <w:rsid w:val="00C03EE0"/>
    <w:pPr>
      <w:spacing w:after="720"/>
      <w:ind w:left="5103"/>
      <w:jc w:val="left"/>
    </w:pPr>
  </w:style>
  <w:style w:type="paragraph" w:styleId="BlockText">
    <w:name w:val="Block Text"/>
    <w:basedOn w:val="Normal"/>
    <w:rsid w:val="00C03EE0"/>
    <w:pPr>
      <w:ind w:left="1440" w:right="1440"/>
    </w:pPr>
  </w:style>
  <w:style w:type="paragraph" w:styleId="BodyText">
    <w:name w:val="Body Text"/>
    <w:basedOn w:val="Normal"/>
    <w:rsid w:val="00C03EE0"/>
  </w:style>
  <w:style w:type="paragraph" w:styleId="BodyText2">
    <w:name w:val="Body Text 2"/>
    <w:basedOn w:val="Normal"/>
    <w:rsid w:val="00C03EE0"/>
    <w:pPr>
      <w:spacing w:line="480" w:lineRule="auto"/>
    </w:pPr>
  </w:style>
  <w:style w:type="paragraph" w:styleId="BodyText3">
    <w:name w:val="Body Text 3"/>
    <w:basedOn w:val="Normal"/>
    <w:rsid w:val="00C03EE0"/>
    <w:rPr>
      <w:sz w:val="16"/>
    </w:rPr>
  </w:style>
  <w:style w:type="paragraph" w:styleId="BodyTextFirstIndent">
    <w:name w:val="Body Text First Indent"/>
    <w:basedOn w:val="BodyText"/>
    <w:rsid w:val="00C03EE0"/>
    <w:pPr>
      <w:ind w:firstLine="210"/>
    </w:pPr>
  </w:style>
  <w:style w:type="paragraph" w:styleId="BodyTextIndent">
    <w:name w:val="Body Text Indent"/>
    <w:basedOn w:val="Normal"/>
    <w:rsid w:val="00C03EE0"/>
    <w:pPr>
      <w:ind w:left="283"/>
    </w:pPr>
  </w:style>
  <w:style w:type="paragraph" w:styleId="BodyTextFirstIndent2">
    <w:name w:val="Body Text First Indent 2"/>
    <w:basedOn w:val="BodyTextIndent"/>
    <w:rsid w:val="00C03EE0"/>
    <w:pPr>
      <w:ind w:firstLine="210"/>
    </w:pPr>
  </w:style>
  <w:style w:type="paragraph" w:styleId="BodyTextIndent2">
    <w:name w:val="Body Text Indent 2"/>
    <w:basedOn w:val="Normal"/>
    <w:rsid w:val="00C03EE0"/>
    <w:pPr>
      <w:spacing w:line="480" w:lineRule="auto"/>
      <w:ind w:left="283"/>
    </w:pPr>
  </w:style>
  <w:style w:type="paragraph" w:styleId="BodyTextIndent3">
    <w:name w:val="Body Text Indent 3"/>
    <w:basedOn w:val="Normal"/>
    <w:rsid w:val="00C03EE0"/>
    <w:pPr>
      <w:ind w:left="283"/>
    </w:pPr>
    <w:rPr>
      <w:sz w:val="16"/>
    </w:rPr>
  </w:style>
  <w:style w:type="paragraph" w:styleId="Caption">
    <w:name w:val="caption"/>
    <w:basedOn w:val="Normal"/>
    <w:next w:val="Normal"/>
    <w:qFormat/>
    <w:rsid w:val="00C03EE0"/>
    <w:pPr>
      <w:spacing w:before="120"/>
    </w:pPr>
    <w:rPr>
      <w:b/>
    </w:rPr>
  </w:style>
  <w:style w:type="paragraph" w:customStyle="1" w:styleId="ChapterTitle">
    <w:name w:val="ChapterTitle"/>
    <w:basedOn w:val="Normal"/>
    <w:next w:val="SectionTitle"/>
    <w:rsid w:val="00C03EE0"/>
    <w:pPr>
      <w:keepNext/>
      <w:spacing w:after="480"/>
      <w:jc w:val="center"/>
    </w:pPr>
    <w:rPr>
      <w:b/>
      <w:sz w:val="32"/>
    </w:rPr>
  </w:style>
  <w:style w:type="paragraph" w:customStyle="1" w:styleId="SectionTitle">
    <w:name w:val="SectionTitle"/>
    <w:basedOn w:val="Normal"/>
    <w:next w:val="Heading1"/>
    <w:rsid w:val="00C03EE0"/>
    <w:pPr>
      <w:keepNext/>
      <w:spacing w:after="480"/>
      <w:jc w:val="center"/>
    </w:pPr>
    <w:rPr>
      <w:b/>
      <w:smallCaps/>
      <w:sz w:val="28"/>
    </w:rPr>
  </w:style>
  <w:style w:type="paragraph" w:styleId="Closing">
    <w:name w:val="Closing"/>
    <w:basedOn w:val="Normal"/>
    <w:rsid w:val="00C03EE0"/>
    <w:pPr>
      <w:ind w:left="4252"/>
    </w:pPr>
  </w:style>
  <w:style w:type="paragraph" w:styleId="CommentText">
    <w:name w:val="annotation text"/>
    <w:basedOn w:val="Normal"/>
    <w:link w:val="CommentTextChar"/>
    <w:semiHidden/>
    <w:rsid w:val="00C03EE0"/>
  </w:style>
  <w:style w:type="paragraph" w:styleId="Date">
    <w:name w:val="Date"/>
    <w:basedOn w:val="Normal"/>
    <w:next w:val="References"/>
    <w:rsid w:val="00C03EE0"/>
    <w:pPr>
      <w:spacing w:after="0"/>
      <w:ind w:left="5103" w:right="-567"/>
      <w:jc w:val="left"/>
    </w:pPr>
  </w:style>
  <w:style w:type="paragraph" w:customStyle="1" w:styleId="References">
    <w:name w:val="References"/>
    <w:basedOn w:val="Normal"/>
    <w:next w:val="AddressTR"/>
    <w:rsid w:val="00C03EE0"/>
    <w:pPr>
      <w:ind w:left="5103"/>
      <w:jc w:val="left"/>
    </w:pPr>
  </w:style>
  <w:style w:type="paragraph" w:styleId="DocumentMap">
    <w:name w:val="Document Map"/>
    <w:basedOn w:val="Normal"/>
    <w:semiHidden/>
    <w:rsid w:val="00C03EE0"/>
    <w:pPr>
      <w:shd w:val="clear" w:color="auto" w:fill="000080"/>
    </w:pPr>
    <w:rPr>
      <w:rFonts w:ascii="Tahoma" w:hAnsi="Tahoma"/>
    </w:rPr>
  </w:style>
  <w:style w:type="paragraph" w:customStyle="1" w:styleId="DoubSign">
    <w:name w:val="DoubSign"/>
    <w:basedOn w:val="Normal"/>
    <w:next w:val="Enclosures"/>
    <w:rsid w:val="00C03EE0"/>
    <w:pPr>
      <w:tabs>
        <w:tab w:val="left" w:pos="5103"/>
      </w:tabs>
      <w:spacing w:before="1200" w:after="0"/>
      <w:jc w:val="left"/>
    </w:pPr>
  </w:style>
  <w:style w:type="paragraph" w:customStyle="1" w:styleId="Enclosures">
    <w:name w:val="Enclosures"/>
    <w:basedOn w:val="Normal"/>
    <w:rsid w:val="00C03EE0"/>
    <w:pPr>
      <w:keepNext/>
      <w:keepLines/>
      <w:tabs>
        <w:tab w:val="left" w:pos="5642"/>
      </w:tabs>
      <w:spacing w:before="480" w:after="0"/>
      <w:ind w:left="1191" w:hanging="1191"/>
      <w:jc w:val="left"/>
    </w:pPr>
  </w:style>
  <w:style w:type="paragraph" w:styleId="EndnoteText">
    <w:name w:val="endnote text"/>
    <w:basedOn w:val="Normal"/>
    <w:semiHidden/>
    <w:rsid w:val="00C03EE0"/>
  </w:style>
  <w:style w:type="paragraph" w:styleId="EnvelopeAddress">
    <w:name w:val="envelope address"/>
    <w:basedOn w:val="Normal"/>
    <w:rsid w:val="00C03EE0"/>
    <w:pPr>
      <w:framePr w:w="7920" w:h="1980" w:hRule="exact" w:hSpace="180" w:wrap="auto" w:hAnchor="page" w:xAlign="center" w:yAlign="bottom"/>
      <w:spacing w:after="0"/>
    </w:pPr>
  </w:style>
  <w:style w:type="paragraph" w:styleId="EnvelopeReturn">
    <w:name w:val="envelope return"/>
    <w:basedOn w:val="Normal"/>
    <w:rsid w:val="00C03EE0"/>
    <w:pPr>
      <w:spacing w:after="0"/>
    </w:pPr>
  </w:style>
  <w:style w:type="paragraph" w:styleId="Footer">
    <w:name w:val="footer"/>
    <w:basedOn w:val="Normal"/>
    <w:rsid w:val="00C03EE0"/>
    <w:pPr>
      <w:spacing w:after="0"/>
      <w:ind w:right="-567"/>
      <w:jc w:val="left"/>
    </w:pPr>
    <w:rPr>
      <w:sz w:val="16"/>
    </w:rPr>
  </w:style>
  <w:style w:type="paragraph" w:styleId="FootnoteText">
    <w:name w:val="footnote text"/>
    <w:aliases w:val="Footnote Text Char1,Footnote Text Char Char,Char,single space"/>
    <w:basedOn w:val="Normal"/>
    <w:link w:val="FootnoteTextChar"/>
    <w:semiHidden/>
    <w:rsid w:val="00C03EE0"/>
    <w:pPr>
      <w:ind w:left="357" w:hanging="357"/>
    </w:pPr>
  </w:style>
  <w:style w:type="paragraph" w:styleId="Header">
    <w:name w:val="header"/>
    <w:basedOn w:val="Normal"/>
    <w:rsid w:val="00C03EE0"/>
    <w:pPr>
      <w:tabs>
        <w:tab w:val="center" w:pos="4153"/>
        <w:tab w:val="right" w:pos="8306"/>
      </w:tabs>
    </w:pPr>
  </w:style>
  <w:style w:type="paragraph" w:styleId="Index1">
    <w:name w:val="index 1"/>
    <w:basedOn w:val="Normal"/>
    <w:next w:val="Normal"/>
    <w:autoRedefine/>
    <w:semiHidden/>
    <w:rsid w:val="00C03EE0"/>
    <w:pPr>
      <w:ind w:left="240" w:hanging="240"/>
    </w:pPr>
  </w:style>
  <w:style w:type="paragraph" w:styleId="Index2">
    <w:name w:val="index 2"/>
    <w:basedOn w:val="Normal"/>
    <w:next w:val="Normal"/>
    <w:autoRedefine/>
    <w:semiHidden/>
    <w:rsid w:val="00C03EE0"/>
    <w:pPr>
      <w:ind w:left="480" w:hanging="240"/>
    </w:pPr>
  </w:style>
  <w:style w:type="paragraph" w:styleId="Index3">
    <w:name w:val="index 3"/>
    <w:basedOn w:val="Normal"/>
    <w:next w:val="Normal"/>
    <w:autoRedefine/>
    <w:semiHidden/>
    <w:rsid w:val="00C03EE0"/>
    <w:pPr>
      <w:ind w:left="720" w:hanging="240"/>
    </w:pPr>
  </w:style>
  <w:style w:type="paragraph" w:styleId="Index4">
    <w:name w:val="index 4"/>
    <w:basedOn w:val="Normal"/>
    <w:next w:val="Normal"/>
    <w:autoRedefine/>
    <w:semiHidden/>
    <w:rsid w:val="00C03EE0"/>
    <w:pPr>
      <w:ind w:left="960" w:hanging="240"/>
    </w:pPr>
  </w:style>
  <w:style w:type="paragraph" w:styleId="Index5">
    <w:name w:val="index 5"/>
    <w:basedOn w:val="Normal"/>
    <w:next w:val="Normal"/>
    <w:autoRedefine/>
    <w:semiHidden/>
    <w:rsid w:val="00C03EE0"/>
    <w:pPr>
      <w:ind w:left="1200" w:hanging="240"/>
    </w:pPr>
  </w:style>
  <w:style w:type="paragraph" w:styleId="Index6">
    <w:name w:val="index 6"/>
    <w:basedOn w:val="Normal"/>
    <w:next w:val="Normal"/>
    <w:autoRedefine/>
    <w:semiHidden/>
    <w:rsid w:val="00C03EE0"/>
    <w:pPr>
      <w:ind w:left="1440" w:hanging="240"/>
    </w:pPr>
  </w:style>
  <w:style w:type="paragraph" w:styleId="Index7">
    <w:name w:val="index 7"/>
    <w:basedOn w:val="Normal"/>
    <w:next w:val="Normal"/>
    <w:autoRedefine/>
    <w:semiHidden/>
    <w:rsid w:val="00C03EE0"/>
    <w:pPr>
      <w:ind w:left="1680" w:hanging="240"/>
    </w:pPr>
  </w:style>
  <w:style w:type="paragraph" w:styleId="Index8">
    <w:name w:val="index 8"/>
    <w:basedOn w:val="Normal"/>
    <w:next w:val="Normal"/>
    <w:autoRedefine/>
    <w:semiHidden/>
    <w:rsid w:val="00C03EE0"/>
    <w:pPr>
      <w:ind w:left="1920" w:hanging="240"/>
    </w:pPr>
  </w:style>
  <w:style w:type="paragraph" w:styleId="Index9">
    <w:name w:val="index 9"/>
    <w:basedOn w:val="Normal"/>
    <w:next w:val="Normal"/>
    <w:autoRedefine/>
    <w:semiHidden/>
    <w:rsid w:val="00C03EE0"/>
    <w:pPr>
      <w:ind w:left="2160" w:hanging="240"/>
    </w:pPr>
  </w:style>
  <w:style w:type="paragraph" w:styleId="IndexHeading">
    <w:name w:val="index heading"/>
    <w:basedOn w:val="Normal"/>
    <w:next w:val="Index1"/>
    <w:semiHidden/>
    <w:rsid w:val="00C03EE0"/>
    <w:rPr>
      <w:b/>
    </w:rPr>
  </w:style>
  <w:style w:type="paragraph" w:styleId="List">
    <w:name w:val="List"/>
    <w:basedOn w:val="Normal"/>
    <w:rsid w:val="00C03EE0"/>
    <w:pPr>
      <w:ind w:left="283" w:hanging="283"/>
    </w:pPr>
  </w:style>
  <w:style w:type="paragraph" w:styleId="List2">
    <w:name w:val="List 2"/>
    <w:basedOn w:val="Normal"/>
    <w:rsid w:val="00C03EE0"/>
    <w:pPr>
      <w:ind w:left="566" w:hanging="283"/>
    </w:pPr>
  </w:style>
  <w:style w:type="paragraph" w:styleId="List3">
    <w:name w:val="List 3"/>
    <w:basedOn w:val="Normal"/>
    <w:rsid w:val="00C03EE0"/>
    <w:pPr>
      <w:ind w:left="849" w:hanging="283"/>
    </w:pPr>
  </w:style>
  <w:style w:type="paragraph" w:styleId="List4">
    <w:name w:val="List 4"/>
    <w:basedOn w:val="Normal"/>
    <w:rsid w:val="00C03EE0"/>
    <w:pPr>
      <w:ind w:left="1132" w:hanging="283"/>
    </w:pPr>
  </w:style>
  <w:style w:type="paragraph" w:styleId="List5">
    <w:name w:val="List 5"/>
    <w:basedOn w:val="Normal"/>
    <w:rsid w:val="00C03EE0"/>
    <w:pPr>
      <w:ind w:left="1415" w:hanging="283"/>
    </w:pPr>
  </w:style>
  <w:style w:type="paragraph" w:styleId="ListBullet">
    <w:name w:val="List Bullet"/>
    <w:basedOn w:val="Normal"/>
    <w:rsid w:val="00FA614C"/>
    <w:pPr>
      <w:numPr>
        <w:numId w:val="13"/>
      </w:numPr>
      <w:spacing w:after="240"/>
    </w:pPr>
    <w:rPr>
      <w:rFonts w:ascii="Times New Roman" w:hAnsi="Times New Roman"/>
      <w:sz w:val="24"/>
      <w:lang w:eastAsia="en-US"/>
    </w:rPr>
  </w:style>
  <w:style w:type="paragraph" w:styleId="ListBullet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Bullet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Bullet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Bullet5">
    <w:name w:val="List Bullet 5"/>
    <w:basedOn w:val="Normal"/>
    <w:autoRedefine/>
    <w:rsid w:val="00C03EE0"/>
    <w:pPr>
      <w:numPr>
        <w:numId w:val="1"/>
      </w:numPr>
    </w:pPr>
  </w:style>
  <w:style w:type="paragraph" w:styleId="ListContinue">
    <w:name w:val="List Continue"/>
    <w:basedOn w:val="Normal"/>
    <w:rsid w:val="00C03EE0"/>
    <w:pPr>
      <w:ind w:left="283"/>
    </w:pPr>
  </w:style>
  <w:style w:type="paragraph" w:styleId="ListContinue2">
    <w:name w:val="List Continue 2"/>
    <w:basedOn w:val="Normal"/>
    <w:rsid w:val="00C03EE0"/>
    <w:pPr>
      <w:ind w:left="566"/>
    </w:pPr>
  </w:style>
  <w:style w:type="paragraph" w:styleId="ListContinue3">
    <w:name w:val="List Continue 3"/>
    <w:basedOn w:val="Normal"/>
    <w:rsid w:val="00C03EE0"/>
    <w:pPr>
      <w:ind w:left="849"/>
    </w:pPr>
  </w:style>
  <w:style w:type="paragraph" w:styleId="ListContinue4">
    <w:name w:val="List Continue 4"/>
    <w:basedOn w:val="Normal"/>
    <w:rsid w:val="00C03EE0"/>
    <w:pPr>
      <w:ind w:left="1132"/>
    </w:pPr>
  </w:style>
  <w:style w:type="paragraph" w:styleId="ListContinue5">
    <w:name w:val="List Continue 5"/>
    <w:basedOn w:val="Normal"/>
    <w:rsid w:val="00C03EE0"/>
    <w:pPr>
      <w:ind w:left="1415"/>
    </w:pPr>
  </w:style>
  <w:style w:type="paragraph" w:styleId="ListNumber">
    <w:name w:val="List Number"/>
    <w:basedOn w:val="Normal"/>
    <w:rsid w:val="00FA614C"/>
    <w:pPr>
      <w:numPr>
        <w:numId w:val="23"/>
      </w:numPr>
      <w:spacing w:after="240"/>
    </w:pPr>
    <w:rPr>
      <w:rFonts w:ascii="Times New Roman" w:hAnsi="Times New Roman"/>
      <w:sz w:val="24"/>
      <w:lang w:eastAsia="en-US"/>
    </w:rPr>
  </w:style>
  <w:style w:type="paragraph" w:styleId="ListNumber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Number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Number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Number5">
    <w:name w:val="List Number 5"/>
    <w:basedOn w:val="Normal"/>
    <w:rsid w:val="00C03EE0"/>
    <w:pPr>
      <w:numPr>
        <w:numId w:val="2"/>
      </w:numPr>
    </w:pPr>
  </w:style>
  <w:style w:type="paragraph" w:styleId="MacroText">
    <w:name w:val="macro"/>
    <w:semiHidden/>
    <w:rsid w:val="00C03EE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C03EE0"/>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C03EE0"/>
    <w:pPr>
      <w:ind w:left="720"/>
    </w:pPr>
  </w:style>
  <w:style w:type="paragraph" w:styleId="NoteHeading">
    <w:name w:val="Note Heading"/>
    <w:basedOn w:val="Normal"/>
    <w:next w:val="Normal"/>
    <w:rsid w:val="00C03EE0"/>
  </w:style>
  <w:style w:type="paragraph" w:customStyle="1" w:styleId="NoteHead">
    <w:name w:val="NoteHead"/>
    <w:basedOn w:val="Normal"/>
    <w:next w:val="Subject"/>
    <w:rsid w:val="00C03EE0"/>
    <w:pPr>
      <w:spacing w:before="720" w:after="720"/>
      <w:jc w:val="center"/>
    </w:pPr>
    <w:rPr>
      <w:b/>
      <w:smallCaps/>
    </w:rPr>
  </w:style>
  <w:style w:type="paragraph" w:customStyle="1" w:styleId="Subject">
    <w:name w:val="Subject"/>
    <w:basedOn w:val="Normal"/>
    <w:next w:val="Normal"/>
    <w:rsid w:val="00C03EE0"/>
    <w:pPr>
      <w:spacing w:after="480"/>
      <w:ind w:left="1191" w:hanging="1191"/>
      <w:jc w:val="left"/>
    </w:pPr>
    <w:rPr>
      <w:b/>
    </w:rPr>
  </w:style>
  <w:style w:type="paragraph" w:customStyle="1" w:styleId="NoteList">
    <w:name w:val="NoteList"/>
    <w:basedOn w:val="Normal"/>
    <w:next w:val="Subject"/>
    <w:rsid w:val="00C03EE0"/>
    <w:pPr>
      <w:tabs>
        <w:tab w:val="left" w:pos="5823"/>
      </w:tabs>
      <w:spacing w:before="720" w:after="720"/>
      <w:ind w:left="5104" w:hanging="3119"/>
      <w:jc w:val="left"/>
    </w:pPr>
    <w:rPr>
      <w:b/>
      <w:smallCaps/>
    </w:rPr>
  </w:style>
  <w:style w:type="paragraph" w:customStyle="1" w:styleId="NumPar1">
    <w:name w:val="NumPar 1"/>
    <w:basedOn w:val="Heading1"/>
    <w:next w:val="Text1"/>
    <w:rsid w:val="00C03EE0"/>
    <w:pPr>
      <w:keepNext w:val="0"/>
      <w:spacing w:before="0"/>
      <w:ind w:left="483" w:hanging="483"/>
      <w:outlineLvl w:val="9"/>
    </w:pPr>
    <w:rPr>
      <w:b w:val="0"/>
      <w:smallCaps w:val="0"/>
    </w:rPr>
  </w:style>
  <w:style w:type="paragraph" w:customStyle="1" w:styleId="NumPar2">
    <w:name w:val="NumPar 2"/>
    <w:basedOn w:val="Heading2"/>
    <w:next w:val="Text2"/>
    <w:rsid w:val="00C03EE0"/>
    <w:pPr>
      <w:outlineLvl w:val="9"/>
    </w:pPr>
    <w:rPr>
      <w:b w:val="0"/>
    </w:rPr>
  </w:style>
  <w:style w:type="paragraph" w:customStyle="1" w:styleId="NumPar3">
    <w:name w:val="NumPar 3"/>
    <w:basedOn w:val="Heading3"/>
    <w:next w:val="Text3"/>
    <w:rsid w:val="00C03EE0"/>
    <w:pPr>
      <w:keepNext w:val="0"/>
      <w:outlineLvl w:val="9"/>
    </w:pPr>
    <w:rPr>
      <w:i/>
    </w:rPr>
  </w:style>
  <w:style w:type="paragraph" w:customStyle="1" w:styleId="NumPar4">
    <w:name w:val="NumPar 4"/>
    <w:basedOn w:val="Heading4"/>
    <w:next w:val="Text4"/>
    <w:rsid w:val="00C03EE0"/>
    <w:pPr>
      <w:keepNext w:val="0"/>
      <w:outlineLvl w:val="9"/>
    </w:pPr>
  </w:style>
  <w:style w:type="paragraph" w:customStyle="1" w:styleId="PartTitle">
    <w:name w:val="PartTitle"/>
    <w:basedOn w:val="Normal"/>
    <w:next w:val="ChapterTitle"/>
    <w:rsid w:val="00C03EE0"/>
    <w:pPr>
      <w:keepNext/>
      <w:pageBreakBefore/>
      <w:spacing w:after="480"/>
      <w:jc w:val="center"/>
    </w:pPr>
    <w:rPr>
      <w:b/>
      <w:sz w:val="36"/>
    </w:rPr>
  </w:style>
  <w:style w:type="paragraph" w:styleId="PlainText">
    <w:name w:val="Plain Text"/>
    <w:basedOn w:val="Normal"/>
    <w:rsid w:val="00C03EE0"/>
    <w:rPr>
      <w:rFonts w:ascii="Courier New" w:hAnsi="Courier New"/>
    </w:rPr>
  </w:style>
  <w:style w:type="paragraph" w:styleId="Salutation">
    <w:name w:val="Salutation"/>
    <w:basedOn w:val="Normal"/>
    <w:next w:val="Normal"/>
    <w:rsid w:val="00C03EE0"/>
  </w:style>
  <w:style w:type="paragraph" w:styleId="Signature">
    <w:name w:val="Signature"/>
    <w:basedOn w:val="Normal"/>
    <w:next w:val="Enclosures"/>
    <w:rsid w:val="00C03EE0"/>
    <w:pPr>
      <w:tabs>
        <w:tab w:val="left" w:pos="5103"/>
      </w:tabs>
      <w:spacing w:before="1200" w:after="0"/>
      <w:ind w:left="5103"/>
      <w:jc w:val="center"/>
    </w:pPr>
  </w:style>
  <w:style w:type="paragraph" w:styleId="Subtitle">
    <w:name w:val="Subtitle"/>
    <w:basedOn w:val="Normal"/>
    <w:qFormat/>
    <w:rsid w:val="00C03EE0"/>
    <w:pPr>
      <w:spacing w:after="60"/>
      <w:jc w:val="center"/>
      <w:outlineLvl w:val="1"/>
    </w:pPr>
  </w:style>
  <w:style w:type="paragraph" w:customStyle="1" w:styleId="SubTitle1">
    <w:name w:val="SubTitle 1"/>
    <w:basedOn w:val="Normal"/>
    <w:next w:val="SubTitle2"/>
    <w:rsid w:val="00C03EE0"/>
    <w:pPr>
      <w:jc w:val="center"/>
    </w:pPr>
    <w:rPr>
      <w:b/>
      <w:sz w:val="40"/>
    </w:rPr>
  </w:style>
  <w:style w:type="paragraph" w:customStyle="1" w:styleId="SubTitle2">
    <w:name w:val="SubTitle 2"/>
    <w:basedOn w:val="Normal"/>
    <w:rsid w:val="00C03EE0"/>
    <w:pPr>
      <w:jc w:val="center"/>
    </w:pPr>
    <w:rPr>
      <w:b/>
      <w:sz w:val="32"/>
    </w:rPr>
  </w:style>
  <w:style w:type="paragraph" w:styleId="TableofAuthorities">
    <w:name w:val="table of authorities"/>
    <w:basedOn w:val="Normal"/>
    <w:next w:val="Normal"/>
    <w:semiHidden/>
    <w:rsid w:val="00C03EE0"/>
    <w:pPr>
      <w:ind w:left="240" w:hanging="240"/>
    </w:pPr>
  </w:style>
  <w:style w:type="paragraph" w:styleId="TableofFigures">
    <w:name w:val="table of figures"/>
    <w:basedOn w:val="Normal"/>
    <w:next w:val="Normal"/>
    <w:semiHidden/>
    <w:rsid w:val="00C03EE0"/>
    <w:pPr>
      <w:ind w:left="480" w:hanging="480"/>
    </w:pPr>
  </w:style>
  <w:style w:type="paragraph" w:styleId="Title">
    <w:name w:val="Title"/>
    <w:basedOn w:val="Normal"/>
    <w:next w:val="SubTitle1"/>
    <w:qFormat/>
    <w:rsid w:val="00C03EE0"/>
    <w:pPr>
      <w:spacing w:after="480"/>
      <w:jc w:val="center"/>
    </w:pPr>
    <w:rPr>
      <w:b/>
      <w:kern w:val="28"/>
      <w:sz w:val="48"/>
    </w:rPr>
  </w:style>
  <w:style w:type="paragraph" w:styleId="TOAHeading">
    <w:name w:val="toa heading"/>
    <w:basedOn w:val="Normal"/>
    <w:next w:val="Normal"/>
    <w:semiHidden/>
    <w:rsid w:val="00C03EE0"/>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lang w:eastAsia="en-US"/>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lang w:eastAsia="en-US"/>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lang w:eastAsia="en-US"/>
    </w:rPr>
  </w:style>
  <w:style w:type="paragraph" w:styleId="TOC5">
    <w:name w:val="toc 5"/>
    <w:basedOn w:val="Normal"/>
    <w:next w:val="Normal"/>
    <w:semiHidden/>
    <w:rsid w:val="00FA614C"/>
    <w:pPr>
      <w:tabs>
        <w:tab w:val="right" w:leader="dot" w:pos="8641"/>
      </w:tabs>
      <w:spacing w:before="240"/>
      <w:ind w:right="720"/>
    </w:pPr>
    <w:rPr>
      <w:rFonts w:ascii="Times New Roman" w:hAnsi="Times New Roman"/>
      <w:caps/>
      <w:sz w:val="24"/>
      <w:lang w:eastAsia="en-US"/>
    </w:rPr>
  </w:style>
  <w:style w:type="paragraph" w:styleId="TOC6">
    <w:name w:val="toc 6"/>
    <w:basedOn w:val="Normal"/>
    <w:next w:val="Normal"/>
    <w:autoRedefine/>
    <w:semiHidden/>
    <w:rsid w:val="00C03EE0"/>
    <w:pPr>
      <w:ind w:left="1200"/>
    </w:pPr>
  </w:style>
  <w:style w:type="paragraph" w:styleId="TOC7">
    <w:name w:val="toc 7"/>
    <w:basedOn w:val="Normal"/>
    <w:next w:val="Normal"/>
    <w:autoRedefine/>
    <w:semiHidden/>
    <w:rsid w:val="00C03EE0"/>
    <w:pPr>
      <w:ind w:left="1440"/>
    </w:pPr>
  </w:style>
  <w:style w:type="paragraph" w:styleId="TOC8">
    <w:name w:val="toc 8"/>
    <w:basedOn w:val="Normal"/>
    <w:next w:val="Normal"/>
    <w:autoRedefine/>
    <w:semiHidden/>
    <w:rsid w:val="00C03EE0"/>
    <w:pPr>
      <w:ind w:left="1680"/>
    </w:pPr>
  </w:style>
  <w:style w:type="paragraph" w:styleId="TOC9">
    <w:name w:val="toc 9"/>
    <w:basedOn w:val="Normal"/>
    <w:next w:val="Normal"/>
    <w:autoRedefine/>
    <w:semiHidden/>
    <w:rsid w:val="00C03EE0"/>
    <w:pPr>
      <w:ind w:left="1920"/>
    </w:pPr>
  </w:style>
  <w:style w:type="paragraph" w:customStyle="1" w:styleId="YReferences">
    <w:name w:val="YReferences"/>
    <w:basedOn w:val="Normal"/>
    <w:next w:val="Normal"/>
    <w:rsid w:val="00C03EE0"/>
    <w:pPr>
      <w:spacing w:after="480"/>
      <w:ind w:left="1191" w:hanging="1191"/>
    </w:pPr>
  </w:style>
  <w:style w:type="character" w:styleId="FootnoteReference">
    <w:name w:val="footnote reference"/>
    <w:aliases w:val=" BVI fnr,BVI fnr, BVI fnr Car Car,BVI fnr Car, BVI fnr Car Car Car Car, BVI fnr Car Car Car Car Char,Fußnotenzeichen_Raxen,SUPERS,Footnote symbol,Times 10 Point,Exposant 3 Point,Footnote,En-tête Car Char Char,FNZ-Text"/>
    <w:link w:val="Char2"/>
    <w:rsid w:val="00C03EE0"/>
    <w:rPr>
      <w:rFonts w:ascii="TimesNewRomanPS" w:hAnsi="TimesNewRomanPS"/>
      <w:position w:val="6"/>
      <w:sz w:val="16"/>
    </w:rPr>
  </w:style>
  <w:style w:type="character" w:styleId="PageNumber">
    <w:name w:val="page number"/>
    <w:basedOn w:val="DefaultParagraphFont"/>
    <w:rsid w:val="00C03EE0"/>
  </w:style>
  <w:style w:type="paragraph" w:customStyle="1" w:styleId="Heading2b">
    <w:name w:val="Heading2b"/>
    <w:basedOn w:val="Normal"/>
    <w:rsid w:val="00C03EE0"/>
    <w:pPr>
      <w:ind w:left="567" w:hanging="567"/>
      <w:jc w:val="center"/>
    </w:pPr>
    <w:rPr>
      <w:b/>
      <w:u w:val="single"/>
    </w:rPr>
  </w:style>
  <w:style w:type="paragraph" w:customStyle="1" w:styleId="Annexetitle">
    <w:name w:val="Annexe_title"/>
    <w:basedOn w:val="Heading1"/>
    <w:next w:val="Normal"/>
    <w:autoRedefine/>
    <w:rsid w:val="009F0B63"/>
    <w:pPr>
      <w:keepNext w:val="0"/>
      <w:pageBreakBefore/>
      <w:numPr>
        <w:numId w:val="0"/>
      </w:numPr>
      <w:tabs>
        <w:tab w:val="left" w:pos="2552"/>
      </w:tabs>
      <w:jc w:val="center"/>
      <w:outlineLvl w:val="9"/>
    </w:pPr>
    <w:rPr>
      <w:caps/>
      <w:smallCaps w:val="0"/>
      <w:kern w:val="0"/>
    </w:rPr>
  </w:style>
  <w:style w:type="character" w:styleId="Hyperlink">
    <w:name w:val="Hyperlink"/>
    <w:rsid w:val="00C03EE0"/>
    <w:rPr>
      <w:color w:val="0000FF"/>
      <w:u w:val="single"/>
    </w:rPr>
  </w:style>
  <w:style w:type="paragraph" w:customStyle="1" w:styleId="normaltableau">
    <w:name w:val="normal_tableau"/>
    <w:basedOn w:val="Normal"/>
    <w:rsid w:val="00C03EE0"/>
    <w:pPr>
      <w:spacing w:before="120"/>
    </w:pPr>
    <w:rPr>
      <w:rFonts w:ascii="Optima" w:hAnsi="Optima"/>
      <w:sz w:val="22"/>
    </w:rPr>
  </w:style>
  <w:style w:type="paragraph" w:customStyle="1" w:styleId="Contact">
    <w:name w:val="Contact"/>
    <w:basedOn w:val="Normal"/>
    <w:next w:val="Normal"/>
    <w:rsid w:val="00FA614C"/>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FA614C"/>
    <w:pPr>
      <w:numPr>
        <w:numId w:val="14"/>
      </w:numPr>
      <w:spacing w:after="240"/>
    </w:pPr>
    <w:rPr>
      <w:rFonts w:ascii="Times New Roman" w:hAnsi="Times New Roman"/>
      <w:sz w:val="24"/>
      <w:lang w:eastAsia="en-US"/>
    </w:rPr>
  </w:style>
  <w:style w:type="paragraph" w:customStyle="1" w:styleId="ListDash">
    <w:name w:val="List Dash"/>
    <w:basedOn w:val="Normal"/>
    <w:rsid w:val="00FA614C"/>
    <w:pPr>
      <w:numPr>
        <w:numId w:val="18"/>
      </w:numPr>
      <w:spacing w:after="240"/>
    </w:pPr>
    <w:rPr>
      <w:rFonts w:ascii="Times New Roman" w:hAnsi="Times New Roman"/>
      <w:sz w:val="24"/>
      <w:lang w:eastAsia="en-US"/>
    </w:rPr>
  </w:style>
  <w:style w:type="paragraph" w:customStyle="1" w:styleId="ListDash1">
    <w:name w:val="List Dash 1"/>
    <w:basedOn w:val="Text1"/>
    <w:rsid w:val="00FA614C"/>
    <w:pPr>
      <w:numPr>
        <w:numId w:val="19"/>
      </w:numPr>
      <w:spacing w:after="240"/>
    </w:pPr>
    <w:rPr>
      <w:rFonts w:ascii="Times New Roman" w:hAnsi="Times New Roman"/>
      <w:sz w:val="24"/>
      <w:lang w:eastAsia="en-US"/>
    </w:rPr>
  </w:style>
  <w:style w:type="paragraph" w:customStyle="1" w:styleId="ListDash2">
    <w:name w:val="List Dash 2"/>
    <w:basedOn w:val="Text2"/>
    <w:rsid w:val="00FA614C"/>
    <w:pPr>
      <w:numPr>
        <w:numId w:val="20"/>
      </w:numPr>
      <w:tabs>
        <w:tab w:val="clear" w:pos="2161"/>
      </w:tabs>
      <w:spacing w:after="240"/>
    </w:pPr>
    <w:rPr>
      <w:rFonts w:ascii="Times New Roman" w:hAnsi="Times New Roman"/>
      <w:sz w:val="24"/>
      <w:lang w:eastAsia="en-US"/>
    </w:rPr>
  </w:style>
  <w:style w:type="paragraph" w:customStyle="1" w:styleId="ListDash3">
    <w:name w:val="List Dash 3"/>
    <w:basedOn w:val="Text3"/>
    <w:rsid w:val="00FA614C"/>
    <w:pPr>
      <w:numPr>
        <w:numId w:val="21"/>
      </w:numPr>
      <w:tabs>
        <w:tab w:val="clear" w:pos="2302"/>
      </w:tabs>
      <w:spacing w:after="240"/>
    </w:pPr>
    <w:rPr>
      <w:rFonts w:ascii="Times New Roman" w:hAnsi="Times New Roman"/>
      <w:sz w:val="24"/>
      <w:lang w:eastAsia="en-US"/>
    </w:rPr>
  </w:style>
  <w:style w:type="paragraph" w:customStyle="1" w:styleId="ListDash4">
    <w:name w:val="List Dash 4"/>
    <w:basedOn w:val="Text4"/>
    <w:rsid w:val="00FA614C"/>
    <w:pPr>
      <w:numPr>
        <w:numId w:val="22"/>
      </w:numPr>
      <w:tabs>
        <w:tab w:val="clear" w:pos="2302"/>
      </w:tabs>
      <w:spacing w:after="240"/>
    </w:pPr>
    <w:rPr>
      <w:rFonts w:ascii="Times New Roman" w:hAnsi="Times New Roman"/>
      <w:sz w:val="24"/>
      <w:lang w:eastAsia="en-US"/>
    </w:rPr>
  </w:style>
  <w:style w:type="paragraph" w:customStyle="1" w:styleId="ListNumber1">
    <w:name w:val="List Number 1"/>
    <w:basedOn w:val="Text1"/>
    <w:rsid w:val="00FA614C"/>
    <w:pPr>
      <w:numPr>
        <w:numId w:val="24"/>
      </w:numPr>
      <w:spacing w:after="240"/>
    </w:pPr>
    <w:rPr>
      <w:rFonts w:ascii="Times New Roman" w:hAnsi="Times New Roman"/>
      <w:sz w:val="24"/>
      <w:lang w:eastAsia="en-US"/>
    </w:rPr>
  </w:style>
  <w:style w:type="paragraph" w:customStyle="1" w:styleId="ListNumberLevel2">
    <w:name w:val="List Number (Level 2)"/>
    <w:basedOn w:val="Normal"/>
    <w:rsid w:val="00FA614C"/>
    <w:pPr>
      <w:numPr>
        <w:ilvl w:val="1"/>
        <w:numId w:val="23"/>
      </w:numPr>
      <w:spacing w:after="240"/>
    </w:pPr>
    <w:rPr>
      <w:rFonts w:ascii="Times New Roman" w:hAnsi="Times New Roman"/>
      <w:sz w:val="24"/>
      <w:lang w:eastAsia="en-US"/>
    </w:rPr>
  </w:style>
  <w:style w:type="paragraph" w:customStyle="1" w:styleId="ListNumber1Level2">
    <w:name w:val="List Number 1 (Level 2)"/>
    <w:basedOn w:val="Text1"/>
    <w:rsid w:val="00FA614C"/>
    <w:pPr>
      <w:numPr>
        <w:ilvl w:val="1"/>
        <w:numId w:val="24"/>
      </w:numPr>
      <w:spacing w:after="240"/>
    </w:pPr>
    <w:rPr>
      <w:rFonts w:ascii="Times New Roman" w:hAnsi="Times New Roman"/>
      <w:sz w:val="24"/>
      <w:lang w:eastAsia="en-US"/>
    </w:rPr>
  </w:style>
  <w:style w:type="paragraph" w:customStyle="1" w:styleId="ListNumber2Level2">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customStyle="1" w:styleId="ListNumber3Level2">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customStyle="1" w:styleId="ListNumber4Level2">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customStyle="1" w:styleId="ListNumberLevel3">
    <w:name w:val="List Number (Level 3)"/>
    <w:basedOn w:val="Normal"/>
    <w:rsid w:val="00FA614C"/>
    <w:pPr>
      <w:numPr>
        <w:ilvl w:val="2"/>
        <w:numId w:val="23"/>
      </w:numPr>
      <w:spacing w:after="240"/>
    </w:pPr>
    <w:rPr>
      <w:rFonts w:ascii="Times New Roman" w:hAnsi="Times New Roman"/>
      <w:sz w:val="24"/>
      <w:lang w:eastAsia="en-US"/>
    </w:rPr>
  </w:style>
  <w:style w:type="paragraph" w:customStyle="1" w:styleId="ListNumber1Level3">
    <w:name w:val="List Number 1 (Level 3)"/>
    <w:basedOn w:val="Text1"/>
    <w:rsid w:val="00FA614C"/>
    <w:pPr>
      <w:numPr>
        <w:ilvl w:val="2"/>
        <w:numId w:val="24"/>
      </w:numPr>
      <w:spacing w:after="240"/>
    </w:pPr>
    <w:rPr>
      <w:rFonts w:ascii="Times New Roman" w:hAnsi="Times New Roman"/>
      <w:sz w:val="24"/>
      <w:lang w:eastAsia="en-US"/>
    </w:rPr>
  </w:style>
  <w:style w:type="paragraph" w:customStyle="1" w:styleId="ListNumber2Level3">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customStyle="1" w:styleId="ListNumber3Level3">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customStyle="1" w:styleId="ListNumber4Level3">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customStyle="1" w:styleId="ListNumberLevel4">
    <w:name w:val="List Number (Level 4)"/>
    <w:basedOn w:val="Normal"/>
    <w:rsid w:val="00FA614C"/>
    <w:pPr>
      <w:numPr>
        <w:ilvl w:val="3"/>
        <w:numId w:val="23"/>
      </w:numPr>
      <w:spacing w:after="240"/>
    </w:pPr>
    <w:rPr>
      <w:rFonts w:ascii="Times New Roman" w:hAnsi="Times New Roman"/>
      <w:sz w:val="24"/>
      <w:lang w:eastAsia="en-US"/>
    </w:rPr>
  </w:style>
  <w:style w:type="paragraph" w:customStyle="1" w:styleId="ListNumber1Level4">
    <w:name w:val="List Number 1 (Level 4)"/>
    <w:basedOn w:val="Text1"/>
    <w:rsid w:val="00FA614C"/>
    <w:pPr>
      <w:numPr>
        <w:ilvl w:val="3"/>
        <w:numId w:val="24"/>
      </w:numPr>
      <w:spacing w:after="240"/>
    </w:pPr>
    <w:rPr>
      <w:rFonts w:ascii="Times New Roman" w:hAnsi="Times New Roman"/>
      <w:sz w:val="24"/>
      <w:lang w:eastAsia="en-US"/>
    </w:rPr>
  </w:style>
  <w:style w:type="paragraph" w:customStyle="1" w:styleId="ListNumber2Level4">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customStyle="1" w:styleId="ListNumber3Level4">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customStyle="1" w:styleId="ListNumber4Level4">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OCHeading">
    <w:name w:val="TOC Heading"/>
    <w:basedOn w:val="Normal"/>
    <w:next w:val="Normal"/>
    <w:qFormat/>
    <w:rsid w:val="00FA614C"/>
    <w:pPr>
      <w:keepNext/>
      <w:spacing w:before="240" w:after="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rPr>
  </w:style>
  <w:style w:type="character" w:customStyle="1" w:styleId="FootnoteTextChar">
    <w:name w:val="Footnote Text Char"/>
    <w:aliases w:val="Footnote Text Char1 Char,Footnote Text Char Char Char,Char Char,single space Char"/>
    <w:basedOn w:val="DefaultParagraphFont"/>
    <w:link w:val="FootnoteText"/>
    <w:semiHidden/>
    <w:rsid w:val="00341052"/>
    <w:rPr>
      <w:rFonts w:ascii="Arial" w:hAnsi="Arial"/>
    </w:rPr>
  </w:style>
  <w:style w:type="paragraph" w:customStyle="1" w:styleId="Char2">
    <w:name w:val="Char2"/>
    <w:basedOn w:val="Normal"/>
    <w:link w:val="FootnoteReference"/>
    <w:rsid w:val="00341052"/>
    <w:pPr>
      <w:spacing w:after="160" w:line="240" w:lineRule="exact"/>
      <w:jc w:val="left"/>
    </w:pPr>
    <w:rPr>
      <w:rFonts w:ascii="TimesNewRomanPS" w:hAnsi="TimesNewRomanPS"/>
      <w:position w:val="6"/>
      <w:sz w:val="16"/>
    </w:rPr>
  </w:style>
  <w:style w:type="paragraph" w:styleId="ListParagraph">
    <w:name w:val="List Paragraph"/>
    <w:basedOn w:val="Normal"/>
    <w:uiPriority w:val="34"/>
    <w:qFormat/>
    <w:rsid w:val="00CD715E"/>
    <w:pPr>
      <w:spacing w:after="0"/>
      <w:ind w:left="720"/>
      <w:jc w:val="left"/>
    </w:pPr>
    <w:rPr>
      <w:rFonts w:ascii="Calibri" w:eastAsia="Calibri" w:hAnsi="Calibri" w:cs="Calibri"/>
      <w:sz w:val="22"/>
      <w:szCs w:val="22"/>
    </w:rPr>
  </w:style>
  <w:style w:type="character" w:customStyle="1" w:styleId="a">
    <w:name w:val="Основной текст_"/>
    <w:basedOn w:val="DefaultParagraphFont"/>
    <w:link w:val="1"/>
    <w:rsid w:val="00E42596"/>
    <w:rPr>
      <w:rFonts w:ascii="Arial" w:eastAsia="Arial" w:hAnsi="Arial" w:cs="Arial"/>
      <w:sz w:val="19"/>
      <w:szCs w:val="19"/>
    </w:rPr>
  </w:style>
  <w:style w:type="paragraph" w:customStyle="1" w:styleId="1">
    <w:name w:val="Основной текст1"/>
    <w:basedOn w:val="Normal"/>
    <w:link w:val="a"/>
    <w:rsid w:val="00E42596"/>
    <w:pPr>
      <w:widowControl w:val="0"/>
      <w:spacing w:after="160" w:line="252" w:lineRule="auto"/>
      <w:jc w:val="left"/>
    </w:pPr>
    <w:rPr>
      <w:rFonts w:eastAsia="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 w:id="1297680169">
      <w:bodyDiv w:val="1"/>
      <w:marLeft w:val="0"/>
      <w:marRight w:val="0"/>
      <w:marTop w:val="0"/>
      <w:marBottom w:val="0"/>
      <w:divBdr>
        <w:top w:val="none" w:sz="0" w:space="0" w:color="auto"/>
        <w:left w:val="none" w:sz="0" w:space="0" w:color="auto"/>
        <w:bottom w:val="none" w:sz="0" w:space="0" w:color="auto"/>
        <w:right w:val="none" w:sz="0" w:space="0" w:color="auto"/>
      </w:divBdr>
    </w:div>
    <w:div w:id="1616668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oe.am/docs/clrae/report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87A34-87BC-4A41-9A76-1820A398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85</TotalTime>
  <Pages>8</Pages>
  <Words>3478</Words>
  <Characters>19826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23258</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Dell</cp:lastModifiedBy>
  <cp:revision>12</cp:revision>
  <cp:lastPrinted>2013-09-25T13:53:00Z</cp:lastPrinted>
  <dcterms:created xsi:type="dcterms:W3CDTF">2021-12-20T11:47:00Z</dcterms:created>
  <dcterms:modified xsi:type="dcterms:W3CDTF">2021-12-28T14:35:00Z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