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86" w:rsidRDefault="00E46886" w:rsidP="00E46886">
      <w:pPr>
        <w:pStyle w:val="2"/>
        <w:jc w:val="center"/>
        <w:rPr>
          <w:rFonts w:ascii="GHEA Grapalat" w:hAnsi="GHEA Grapalat"/>
          <w:b/>
          <w:bCs/>
          <w:lang w:val="hy-AM"/>
        </w:rPr>
      </w:pPr>
      <w:r w:rsidRPr="00E46886">
        <w:rPr>
          <w:rFonts w:ascii="GHEA Grapalat" w:hAnsi="GHEA Grapalat"/>
          <w:b/>
          <w:bCs/>
          <w:lang w:val="hy-AM"/>
        </w:rPr>
        <w:t>ԳՅՈՒՄՐԻ ՀԱՄԱՅՆՔՈՒՄ ՄԱՍՆԱԿՑԱՅԻՆ ԲՅՈՒՋԵՏԱՎՈՐՄԱՆ ԳՈՐԾԸՆԹԱՑԻ ԻՐԱԿԱՆԱՑՄԱՆ ՓՈՒԼԵՐԸ, ՀԱՆՐԱՅԻՆ ԻՐԱԶԵԿՄԱՆ, ՀԱՆՐՈՒԹՅԱՆ ՀԵՏ ՀԱՄԱԳՈՐԾԱԿՑՈՒԹՅԱՆ ՄԵԽԱՆԻԶՄՆԵՐԸ և ԳՈՐԾԸՆԹԱՑՆԵՐԻ ՄՇԱԿՈՒՄԸ</w:t>
      </w:r>
    </w:p>
    <w:p w:rsidR="00E46886" w:rsidRPr="00E46886" w:rsidRDefault="00E46886" w:rsidP="00E46886">
      <w:pPr>
        <w:rPr>
          <w:lang w:val="hy-AM" w:eastAsia="en-US"/>
        </w:rPr>
      </w:pPr>
    </w:p>
    <w:p w:rsidR="0015413F" w:rsidRDefault="0015413F" w:rsidP="00EE5E25">
      <w:pPr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15413F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 xml:space="preserve">Մասնակցային բյուջետավորումը իրենից ներկայացնում է բնակիչների ներգրավումը համայնքային կամ պետական միջոցների բաշխման գործընթացում։ Այն մեխանիզմ (կամ գործընթաց) է, որի միջոցով բնակչությունը անմիջականորեն քննարկում, բանակցում, որոշում կամ աջակցում է  առկա հանրային ռեսուրսների կամ դրա մի մասի ծախսման ուղղությունների վերաբերյալ որոշումների կայացմանը: </w:t>
      </w:r>
    </w:p>
    <w:p w:rsidR="0015413F" w:rsidRDefault="0015413F" w:rsidP="00EE5E25">
      <w:pPr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15413F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 xml:space="preserve">Մասնակցային բյուջետավորման ներդրումը տեղական մակարդակում հնարավորություն է տալիս  հանրային ֆինանսների կառավարման </w:t>
      </w:r>
      <w:r w:rsid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և</w:t>
      </w:r>
      <w:r w:rsidRPr="0015413F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 xml:space="preserve"> որոշումների կայացման գործընթացներում բարձրացնելու բնակչության անմիջական մասնակցությունը բյուջետային գործընթացներին` մեծացնելով հանրային ռեսուրսների բաշխման հասցեականությունը եւ արդյունավետությունը:</w:t>
      </w:r>
    </w:p>
    <w:p w:rsidR="00C7757B" w:rsidRPr="00E46886" w:rsidRDefault="00C7757B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Մասնակցայինբյուջետավորման գործընթացն իրականացվում է հետևյալ փուլերով.</w:t>
      </w:r>
    </w:p>
    <w:p w:rsidR="00D2470A" w:rsidRPr="00E46886" w:rsidRDefault="00D2470A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C7757B" w:rsidRPr="00C7757B" w:rsidRDefault="00C7757B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1)</w:t>
      </w: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նախապատրաստական փուլ,</w:t>
      </w:r>
    </w:p>
    <w:p w:rsidR="00C7757B" w:rsidRPr="00C7757B" w:rsidRDefault="00C7757B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2)</w:t>
      </w: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իրազեկման փուլ,</w:t>
      </w:r>
    </w:p>
    <w:p w:rsidR="00C7757B" w:rsidRPr="00C7757B" w:rsidRDefault="00C7757B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3)</w:t>
      </w: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առաջարկների ներկայացման փուլ,</w:t>
      </w:r>
    </w:p>
    <w:p w:rsidR="00C7757B" w:rsidRPr="00C7757B" w:rsidRDefault="00C7757B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4)</w:t>
      </w: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առաջարկների նախնականգնահատման փուլ,</w:t>
      </w:r>
    </w:p>
    <w:p w:rsidR="00C7757B" w:rsidRPr="00C7757B" w:rsidRDefault="00C7757B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5)</w:t>
      </w: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քվեարկության փուլ,</w:t>
      </w:r>
    </w:p>
    <w:p w:rsidR="00C7757B" w:rsidRPr="00C7757B" w:rsidRDefault="00C7757B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6)</w:t>
      </w: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իրականացման փուլ,</w:t>
      </w:r>
    </w:p>
    <w:p w:rsidR="00D2470A" w:rsidRPr="00E46886" w:rsidRDefault="00C7757B" w:rsidP="00C7757B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7)</w:t>
      </w: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հաշվետվության փուլ:</w:t>
      </w:r>
    </w:p>
    <w:p w:rsidR="00D2470A" w:rsidRPr="00E46886" w:rsidRDefault="00D2470A" w:rsidP="00D2470A">
      <w:pPr>
        <w:spacing w:after="0"/>
        <w:jc w:val="center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Pr="00E46886" w:rsidRDefault="00D2470A" w:rsidP="00D2470A">
      <w:pPr>
        <w:pStyle w:val="2"/>
        <w:jc w:val="center"/>
        <w:rPr>
          <w:rFonts w:ascii="GHEA Grapalat" w:hAnsi="GHEA Grapalat"/>
          <w:b/>
          <w:bCs/>
          <w:lang w:val="hy-AM"/>
        </w:rPr>
      </w:pPr>
      <w:bookmarkStart w:id="0" w:name="_Toc159595372"/>
      <w:r w:rsidRPr="00E46886">
        <w:rPr>
          <w:rFonts w:ascii="GHEA Grapalat" w:hAnsi="GHEA Grapalat"/>
          <w:b/>
          <w:bCs/>
          <w:lang w:val="hy-AM"/>
        </w:rPr>
        <w:t>ՆԱԽԱՊԱՏՐԱՍՏԱԿԱՆ ՓՈՒԼ</w:t>
      </w:r>
      <w:bookmarkEnd w:id="0"/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Նախապատրաստական փուլում իրականացվում են՝</w:t>
      </w: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1)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որոշումների կայացում,</w:t>
      </w: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2)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չափանիշների, ընթացակարգերի և ձևաթղթերի սահմանում,</w:t>
      </w: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3)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գործողությունների պլանավորում,</w:t>
      </w:r>
    </w:p>
    <w:p w:rsidR="00D2470A" w:rsidRPr="00E46886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4)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նյութերի նախապատրաստում։</w:t>
      </w:r>
    </w:p>
    <w:p w:rsidR="00D2470A" w:rsidRPr="00E46886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Համայնքում մասնակցային</w:t>
      </w:r>
      <w:r w:rsidRPr="00E46886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 xml:space="preserve"> 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 xml:space="preserve">բյուջետավորման գործընթաց սկսելու և իրականացնելու նպատակով յուրաքանչյուր տարի համայնքի ավագանին որոշում է կայացնում համայնքի հաջորդ տարվա բյուջեի ծախսային մասում որոշակի գումար հատկացնելու մասին։Որոշմամբ սահմանվում են հատկացվող գումարի չափը և 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lastRenderedPageBreak/>
        <w:t>օգտագործման նպատակը։ Որոշմամբ կարող են սահմանվել մասնակցային բյուջետավորման գործընթացի մասնակիցների շրջանակը, նրանց ներկայացվող չափանիշները, առաջարկների ներկայացման տարածքային կամ թեմատիկ առաջնահերթություններ:</w:t>
      </w: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15413F" w:rsidRPr="00E46886" w:rsidRDefault="0015413F" w:rsidP="00EE5E25">
      <w:pPr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Հաջորդ քայլը համայնքում մասնակցային բյուջետավորման գործընթացի կառավարման հանձնաժողովի ստեղծումն է</w:t>
      </w:r>
      <w:r w:rsidRPr="00E46886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 xml:space="preserve"> 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(այսուհետ՝ հանձնաժողով)։ Հանձնաժողովը ստեղծվում է համայնքի ղեկավարի որոշմամբ: Հանձնաժողովի ստեղծման մասին համայնքի ղեկավարի որոշմամբ սահմանվում են.</w:t>
      </w: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1)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հանձնաժողովի կազմ</w:t>
      </w: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2)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առաջարկների ներկայացման հայտի և նախնական գնահատման աղյուսակի ձևաթղթերը</w:t>
      </w:r>
    </w:p>
    <w:p w:rsidR="00D2470A" w:rsidRPr="00E46886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3)</w:t>
      </w:r>
      <w:r w:rsidRPr="00D2470A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ab/>
        <w:t>յուրաքանչյուր տարվա մասնակցային բյուջետավորման միջոցառումների պլան-ժամանակացույցը</w:t>
      </w:r>
    </w:p>
    <w:p w:rsidR="00D2470A" w:rsidRPr="00E46886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Pr="00E46886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Default="00D2470A" w:rsidP="00D2470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A5CF7">
        <w:rPr>
          <w:rFonts w:ascii="GHEA Grapalat" w:hAnsi="GHEA Grapalat"/>
          <w:sz w:val="24"/>
          <w:szCs w:val="24"/>
          <w:lang w:val="hy-AM"/>
        </w:rPr>
        <w:t>Մասնակցային</w:t>
      </w:r>
      <w:r w:rsidRPr="00091D5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5CF7">
        <w:rPr>
          <w:rFonts w:ascii="GHEA Grapalat" w:hAnsi="GHEA Grapalat"/>
          <w:sz w:val="24"/>
          <w:szCs w:val="24"/>
          <w:lang w:val="hy-AM"/>
        </w:rPr>
        <w:t>բյուջետավորման գործընթացի ժամանակ ներկայացվող առաջարկների համար սահմանվում են հետևյալ</w:t>
      </w:r>
      <w:r w:rsidRPr="00091D5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5CF7">
        <w:rPr>
          <w:rFonts w:ascii="GHEA Grapalat" w:hAnsi="GHEA Grapalat"/>
          <w:sz w:val="24"/>
          <w:szCs w:val="24"/>
          <w:lang w:val="hy-AM"/>
        </w:rPr>
        <w:t>չափանիշները</w:t>
      </w:r>
      <w:r w:rsidRPr="00E46886">
        <w:rPr>
          <w:rFonts w:ascii="GHEA Grapalat" w:hAnsi="GHEA Grapalat"/>
          <w:sz w:val="24"/>
          <w:szCs w:val="24"/>
          <w:lang w:val="hy-AM"/>
        </w:rPr>
        <w:t>`</w:t>
      </w:r>
      <w:r>
        <w:rPr>
          <w:rFonts w:ascii="GHEA Grapalat" w:hAnsi="GHEA Grapalat"/>
          <w:sz w:val="24"/>
          <w:szCs w:val="24"/>
          <w:lang w:val="hy-AM"/>
        </w:rPr>
        <w:tab/>
      </w:r>
    </w:p>
    <w:p w:rsidR="00D2470A" w:rsidRPr="001442F5" w:rsidRDefault="00D2470A" w:rsidP="00D2470A">
      <w:pPr>
        <w:pStyle w:val="a4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2F5">
        <w:rPr>
          <w:rFonts w:ascii="GHEA Grapalat" w:hAnsi="GHEA Grapalat"/>
          <w:sz w:val="24"/>
          <w:szCs w:val="24"/>
          <w:lang w:val="hy-AM"/>
        </w:rPr>
        <w:t>առաջարկը</w:t>
      </w:r>
      <w:r w:rsidRPr="00091D5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42F5">
        <w:rPr>
          <w:rFonts w:ascii="GHEA Grapalat" w:hAnsi="GHEA Grapalat"/>
          <w:sz w:val="24"/>
          <w:szCs w:val="24"/>
          <w:lang w:val="hy-AM"/>
        </w:rPr>
        <w:t>պետք է իրականացվի</w:t>
      </w:r>
      <w:r w:rsidRPr="00091D5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42F5">
        <w:rPr>
          <w:rFonts w:ascii="GHEA Grapalat" w:hAnsi="GHEA Grapalat"/>
          <w:sz w:val="24"/>
          <w:szCs w:val="24"/>
          <w:lang w:val="hy-AM"/>
        </w:rPr>
        <w:t>համայնքի տարածքում,</w:t>
      </w:r>
    </w:p>
    <w:p w:rsidR="00D2470A" w:rsidRPr="001442F5" w:rsidRDefault="00D2470A" w:rsidP="00D2470A">
      <w:pPr>
        <w:pStyle w:val="a4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2F5">
        <w:rPr>
          <w:rFonts w:ascii="GHEA Grapalat" w:hAnsi="GHEA Grapalat"/>
          <w:sz w:val="24"/>
          <w:szCs w:val="24"/>
          <w:lang w:val="hy-AM"/>
        </w:rPr>
        <w:t>առաջարկի իրականացումը պետք է լինի</w:t>
      </w:r>
      <w:r w:rsidRPr="00091D5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42F5">
        <w:rPr>
          <w:rFonts w:ascii="GHEA Grapalat" w:hAnsi="GHEA Grapalat"/>
          <w:sz w:val="24"/>
          <w:szCs w:val="24"/>
          <w:lang w:val="hy-AM"/>
        </w:rPr>
        <w:t>տեղական ինքնակառավարման մարմինների լիազորությունների սահմաններում,</w:t>
      </w:r>
    </w:p>
    <w:p w:rsidR="00D2470A" w:rsidRPr="001442F5" w:rsidRDefault="00D2470A" w:rsidP="00D2470A">
      <w:pPr>
        <w:pStyle w:val="a4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2F5">
        <w:rPr>
          <w:rFonts w:ascii="GHEA Grapalat" w:hAnsi="GHEA Grapalat"/>
          <w:sz w:val="24"/>
          <w:szCs w:val="24"/>
          <w:lang w:val="hy-AM"/>
        </w:rPr>
        <w:t>առաջարկի իրականացման համար անհրաժեշտ նախահաշվային գինը չպետք է գերազանցի ավագանու կողմից</w:t>
      </w:r>
      <w:r w:rsidRPr="00091D5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42F5">
        <w:rPr>
          <w:rFonts w:ascii="GHEA Grapalat" w:hAnsi="GHEA Grapalat"/>
          <w:sz w:val="24"/>
          <w:szCs w:val="24"/>
          <w:lang w:val="hy-AM"/>
        </w:rPr>
        <w:t>մասնակցային բյուջետավորման համար հատկացված առավելագույն գումարը,</w:t>
      </w:r>
    </w:p>
    <w:p w:rsidR="00D2470A" w:rsidRDefault="00D2470A" w:rsidP="00D2470A">
      <w:pPr>
        <w:pStyle w:val="a4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07DE9">
        <w:rPr>
          <w:rFonts w:ascii="GHEA Grapalat" w:hAnsi="GHEA Grapalat"/>
          <w:sz w:val="24"/>
          <w:szCs w:val="24"/>
          <w:lang w:val="hy-AM"/>
        </w:rPr>
        <w:t>առաջարկով նախատեսվող նախագիծը չպետք է լինի ընթացիկ և արդեն ներառված լինի համայնքի բյուջեում կամ զարգացման ծրագրերում,</w:t>
      </w:r>
    </w:p>
    <w:p w:rsidR="00D2470A" w:rsidRDefault="00D2470A" w:rsidP="00D2470A">
      <w:pPr>
        <w:pStyle w:val="a4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07DE9">
        <w:rPr>
          <w:rFonts w:ascii="GHEA Grapalat" w:hAnsi="GHEA Grapalat"/>
          <w:sz w:val="24"/>
          <w:szCs w:val="24"/>
          <w:lang w:val="hy-AM"/>
        </w:rPr>
        <w:t>առաջարկի իրականացումը պետք է լինի տեխնիկապես հնարավոր,</w:t>
      </w:r>
    </w:p>
    <w:p w:rsidR="00D2470A" w:rsidRPr="00507DE9" w:rsidRDefault="00D2470A" w:rsidP="00D2470A">
      <w:pPr>
        <w:pStyle w:val="a4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07DE9">
        <w:rPr>
          <w:rFonts w:ascii="GHEA Grapalat" w:hAnsi="GHEA Grapalat"/>
          <w:sz w:val="24"/>
          <w:szCs w:val="24"/>
          <w:lang w:val="hy-AM"/>
        </w:rPr>
        <w:t>առաջարկների գնահատման ժամանակ կարող են դիտարկվել լրացուցիչ չափանիշներ՝ ելնելով ավագանու կողմից սահմանված առաջնահերթություններից։</w:t>
      </w: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Pr="00E46886" w:rsidRDefault="00D2470A" w:rsidP="00D2470A">
      <w:pPr>
        <w:pStyle w:val="2"/>
        <w:jc w:val="center"/>
        <w:rPr>
          <w:rFonts w:ascii="GHEA Grapalat" w:hAnsi="GHEA Grapalat"/>
          <w:b/>
          <w:bCs/>
          <w:lang w:val="hy-AM"/>
        </w:rPr>
      </w:pPr>
      <w:bookmarkStart w:id="1" w:name="_Toc159595373"/>
      <w:r w:rsidRPr="00E46886">
        <w:rPr>
          <w:rFonts w:ascii="GHEA Grapalat" w:hAnsi="GHEA Grapalat"/>
          <w:b/>
          <w:bCs/>
          <w:lang w:val="hy-AM"/>
        </w:rPr>
        <w:t>ԻՐԱԶԵԿՄԱՆ ՓՈՒԼ</w:t>
      </w:r>
      <w:bookmarkEnd w:id="1"/>
    </w:p>
    <w:p w:rsidR="00D2470A" w:rsidRPr="00E46886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Pr="0015413F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 w:rsidRPr="00C7757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Հայաստանում տեղական մակարդակում առկա է քաղաքացիների ցածր մասնակցայնության մակարդակ՝ չնայած նրան, որ իրավական տեսանկյունից մասնակցության համար անհրաժեշտ նախադրյալներն ապահովված են:</w:t>
      </w:r>
    </w:p>
    <w:p w:rsidR="00D2470A" w:rsidRPr="00C7757B" w:rsidRDefault="00D2470A" w:rsidP="00D2470A">
      <w:pPr>
        <w:pStyle w:val="a3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rFonts w:ascii="GHEA Grapalat" w:eastAsiaTheme="minorEastAsia" w:hAnsi="GHEA Grapalat" w:cs="Helvetica"/>
          <w:shd w:val="clear" w:color="auto" w:fill="FFFFFF"/>
          <w:lang w:val="hy-AM"/>
        </w:rPr>
      </w:pPr>
      <w:r w:rsidRPr="00C7757B">
        <w:rPr>
          <w:rFonts w:ascii="GHEA Grapalat" w:eastAsiaTheme="minorEastAsia" w:hAnsi="GHEA Grapalat" w:cs="Helvetica"/>
          <w:shd w:val="clear" w:color="auto" w:fill="FFFFFF"/>
          <w:lang w:val="hy-AM"/>
        </w:rPr>
        <w:t>Նշված գործիքի միջոցով համայնքի բնակիչներին հնարավորություն կընձեռվի.</w:t>
      </w:r>
    </w:p>
    <w:p w:rsidR="00D2470A" w:rsidRPr="00C7757B" w:rsidRDefault="00D2470A" w:rsidP="00D2470A">
      <w:pPr>
        <w:pStyle w:val="a3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rFonts w:ascii="GHEA Grapalat" w:eastAsiaTheme="minorEastAsia" w:hAnsi="GHEA Grapalat" w:cs="Helvetica"/>
          <w:shd w:val="clear" w:color="auto" w:fill="FFFFFF"/>
          <w:lang w:val="hy-AM"/>
        </w:rPr>
      </w:pPr>
      <w:r w:rsidRPr="00C7757B">
        <w:rPr>
          <w:rFonts w:ascii="GHEA Grapalat" w:eastAsiaTheme="minorEastAsia" w:hAnsi="GHEA Grapalat" w:cs="Helvetica"/>
          <w:shd w:val="clear" w:color="auto" w:fill="FFFFFF"/>
          <w:lang w:val="hy-AM"/>
        </w:rPr>
        <w:lastRenderedPageBreak/>
        <w:t>- Առաջարկել գաղափարներ/ծրագրեր՝ համայնքի բյուջեի կողմից ֆինանսավորելու եւ իրականացնելու համար,</w:t>
      </w:r>
    </w:p>
    <w:p w:rsidR="00D2470A" w:rsidRPr="00C7757B" w:rsidRDefault="00D2470A" w:rsidP="00D2470A">
      <w:pPr>
        <w:pStyle w:val="a3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rFonts w:ascii="GHEA Grapalat" w:eastAsiaTheme="minorEastAsia" w:hAnsi="GHEA Grapalat" w:cs="Helvetica"/>
          <w:shd w:val="clear" w:color="auto" w:fill="FFFFFF"/>
          <w:lang w:val="hy-AM"/>
        </w:rPr>
      </w:pPr>
      <w:r w:rsidRPr="00C7757B">
        <w:rPr>
          <w:rFonts w:ascii="GHEA Grapalat" w:eastAsiaTheme="minorEastAsia" w:hAnsi="GHEA Grapalat" w:cs="Helvetica"/>
          <w:shd w:val="clear" w:color="auto" w:fill="FFFFFF"/>
          <w:lang w:val="hy-AM"/>
        </w:rPr>
        <w:t>-Քվեարկել առաջարկված գաղափարների/ծրագրերի օգտին,</w:t>
      </w:r>
    </w:p>
    <w:p w:rsidR="00D2470A" w:rsidRPr="00C7757B" w:rsidRDefault="00D2470A" w:rsidP="00D2470A">
      <w:pPr>
        <w:pStyle w:val="a3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rFonts w:ascii="GHEA Grapalat" w:eastAsiaTheme="minorEastAsia" w:hAnsi="GHEA Grapalat" w:cs="Helvetica"/>
          <w:shd w:val="clear" w:color="auto" w:fill="FFFFFF"/>
          <w:lang w:val="hy-AM"/>
        </w:rPr>
      </w:pPr>
      <w:r w:rsidRPr="00C7757B">
        <w:rPr>
          <w:rFonts w:ascii="GHEA Grapalat" w:eastAsiaTheme="minorEastAsia" w:hAnsi="GHEA Grapalat" w:cs="Helvetica"/>
          <w:shd w:val="clear" w:color="auto" w:fill="FFFFFF"/>
          <w:lang w:val="hy-AM"/>
        </w:rPr>
        <w:t>-Հետևել ընտրված ծրագրերի իրականացմանը:</w:t>
      </w:r>
    </w:p>
    <w:p w:rsidR="00D2470A" w:rsidRPr="00E46886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p w:rsidR="00D2470A" w:rsidRDefault="00D2470A" w:rsidP="00D2470A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Իրազեկման փուլում իրականացվող գործողություններն ունեն երեք հիմնական նպատակ՝</w:t>
      </w:r>
    </w:p>
    <w:p w:rsidR="00D2470A" w:rsidRDefault="00D2470A" w:rsidP="00D2470A">
      <w:pPr>
        <w:pStyle w:val="a4"/>
        <w:numPr>
          <w:ilvl w:val="0"/>
          <w:numId w:val="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16ABD">
        <w:rPr>
          <w:rFonts w:ascii="GHEA Grapalat" w:hAnsi="GHEA Grapalat"/>
          <w:sz w:val="24"/>
          <w:szCs w:val="24"/>
          <w:lang w:val="hy-AM"/>
        </w:rPr>
        <w:t>իրազեկել համայնքի բնակչությանը մասնակցային բյուջետավորման գործընթացում իրենց մասնակցության իրավունքի վերաբերյալ,</w:t>
      </w:r>
    </w:p>
    <w:p w:rsidR="00D2470A" w:rsidRDefault="00D2470A" w:rsidP="00D2470A">
      <w:pPr>
        <w:pStyle w:val="a4"/>
        <w:numPr>
          <w:ilvl w:val="0"/>
          <w:numId w:val="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16ABD">
        <w:rPr>
          <w:rFonts w:ascii="GHEA Grapalat" w:hAnsi="GHEA Grapalat"/>
          <w:sz w:val="24"/>
          <w:szCs w:val="24"/>
          <w:lang w:val="hy-AM"/>
        </w:rPr>
        <w:t>մանրամասն տեղեկատվություն տրամադրել համայնքի բնակչությանը մասնակցայինբյուջետավորմանգործընթացների, ընթացակարգերի և չափանիշների մասին՝ գործընթացի բոլոր փուլերում,</w:t>
      </w:r>
    </w:p>
    <w:p w:rsidR="00D2470A" w:rsidRPr="00416ABD" w:rsidRDefault="00D2470A" w:rsidP="00D2470A">
      <w:pPr>
        <w:pStyle w:val="a4"/>
        <w:numPr>
          <w:ilvl w:val="0"/>
          <w:numId w:val="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16ABD">
        <w:rPr>
          <w:rFonts w:ascii="GHEA Grapalat" w:hAnsi="GHEA Grapalat"/>
          <w:sz w:val="24"/>
          <w:szCs w:val="24"/>
          <w:lang w:val="hy-AM"/>
        </w:rPr>
        <w:t>խրախուսել համայնքի բնակչությանը ներգրավվել մասնակցային բյուջետավորման գործընթացի մեջ:</w:t>
      </w:r>
    </w:p>
    <w:p w:rsid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 xml:space="preserve">Հանրային լսում-քննարկումը իրազեկման արշավի գործողություններից մեկն է։ </w:t>
      </w:r>
    </w:p>
    <w:p w:rsidR="00D2470A" w:rsidRDefault="00D2470A" w:rsidP="00D2470A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 w:rsidRPr="002A5CF7">
        <w:rPr>
          <w:rFonts w:ascii="GHEA Grapalat" w:hAnsi="GHEA Grapalat"/>
          <w:sz w:val="24"/>
          <w:szCs w:val="24"/>
          <w:lang w:val="hy-AM"/>
        </w:rPr>
        <w:t xml:space="preserve">Իրազեկման արշավի իրականացման </w:t>
      </w:r>
      <w:r>
        <w:rPr>
          <w:rFonts w:ascii="GHEA Grapalat" w:hAnsi="GHEA Grapalat"/>
          <w:sz w:val="24"/>
          <w:szCs w:val="24"/>
          <w:lang w:val="hy-AM"/>
        </w:rPr>
        <w:t xml:space="preserve">այլ </w:t>
      </w:r>
      <w:r w:rsidRPr="00F62F55">
        <w:rPr>
          <w:rFonts w:ascii="GHEA Grapalat" w:hAnsi="GHEA Grapalat"/>
          <w:sz w:val="24"/>
          <w:szCs w:val="24"/>
          <w:lang w:val="hy-AM"/>
        </w:rPr>
        <w:t xml:space="preserve">հնարավոր </w:t>
      </w:r>
      <w:r w:rsidRPr="002A5CF7">
        <w:rPr>
          <w:rFonts w:ascii="GHEA Grapalat" w:hAnsi="GHEA Grapalat"/>
          <w:sz w:val="24"/>
          <w:szCs w:val="24"/>
          <w:lang w:val="hy-AM"/>
        </w:rPr>
        <w:t>ձևերն են՝</w:t>
      </w:r>
    </w:p>
    <w:p w:rsidR="00D2470A" w:rsidRDefault="00D2470A" w:rsidP="00D2470A">
      <w:pPr>
        <w:pStyle w:val="a4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պաշտոնական կայքերը, սոցիալական ցանցերը և լրատվամիջոցները հանդիսանում են իրազեկման հիմնական և առաջնային միջոցներ,</w:t>
      </w:r>
    </w:p>
    <w:p w:rsidR="00D2470A" w:rsidRDefault="00D2470A" w:rsidP="00D2470A">
      <w:pPr>
        <w:pStyle w:val="a4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համայնքապետարանների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62F55">
        <w:rPr>
          <w:rFonts w:ascii="GHEA Grapalat" w:hAnsi="GHEA Grapalat"/>
          <w:sz w:val="24"/>
          <w:szCs w:val="24"/>
          <w:lang w:val="hy-AM"/>
        </w:rPr>
        <w:t>էլեկտրոնային հարթակներում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768D8">
        <w:rPr>
          <w:rFonts w:ascii="GHEA Grapalat" w:hAnsi="GHEA Grapalat"/>
          <w:sz w:val="24"/>
          <w:szCs w:val="24"/>
          <w:lang w:val="hy-AM"/>
        </w:rPr>
        <w:t>մանրամասն ներկայացվում են համապատասխան տեղեկությունները,</w:t>
      </w:r>
    </w:p>
    <w:p w:rsidR="00D2470A" w:rsidRDefault="00D2470A" w:rsidP="00D2470A">
      <w:pPr>
        <w:pStyle w:val="a4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տեղական ԶԼՄ-ների՝ ռադիոալիքների, թերթերի, հեռուստաալիքների օգնությամբ տարածվում են հոդվածներ, հարցազրույցներ և քննարկումներ՝ մասնակցային բյուջետավորման հայեցակարգի, դրա անհրաժեշտության, ինչպեսնաև ընթացակարգերի վերաբերյալ՝ առավել զանգվածային և հասանելի դարձնելով իրազեկումը բնակչության լայն խմբերին,</w:t>
      </w:r>
    </w:p>
    <w:p w:rsidR="00D2470A" w:rsidRDefault="00D2470A" w:rsidP="00D2470A">
      <w:pPr>
        <w:pStyle w:val="a4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իրազեկումը տպագիր նյութերի՝ բուկլետների, թռուցիկների, պաստառների և ցուցատախտակների միջոցով, ինչը հնարավորություն կտաապահովել ավելի լայն շրջանակի բնակչության տեղեկացվածությունը մասնակցային բյուջետավորման գործընթացի մասին,</w:t>
      </w:r>
    </w:p>
    <w:p w:rsidR="00D2470A" w:rsidRDefault="00D2470A" w:rsidP="00D2470A">
      <w:pPr>
        <w:pStyle w:val="a4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տպագիր նյութերը տարածվում են հատկապես համայնքի այնպիսի վայրերում, որտեղ բնակվում էսոցիալական ցանցերին ավելի քիչ հասանելիություն ունեցող բնակչությունը կամ առկա է համացանցային կապի հասանելիության խնդիր,</w:t>
      </w:r>
    </w:p>
    <w:p w:rsidR="00D2470A" w:rsidRDefault="00D2470A" w:rsidP="00D2470A">
      <w:pPr>
        <w:pStyle w:val="a4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68D8">
        <w:rPr>
          <w:rFonts w:ascii="GHEA Grapalat" w:hAnsi="GHEA Grapalat"/>
          <w:sz w:val="24"/>
          <w:szCs w:val="24"/>
          <w:lang w:val="hy-AM"/>
        </w:rPr>
        <w:t>ցուցատախտակներն ու պաստառները տեղադրվում են համայնքի մարդաշատ վայրերում</w:t>
      </w:r>
      <w:r w:rsidRPr="00C336F2">
        <w:rPr>
          <w:rFonts w:ascii="GHEA Grapalat" w:hAnsi="GHEA Grapalat"/>
          <w:sz w:val="24"/>
          <w:szCs w:val="24"/>
          <w:lang w:val="hy-AM"/>
        </w:rPr>
        <w:t>:</w:t>
      </w:r>
    </w:p>
    <w:p w:rsidR="00CC41CF" w:rsidRDefault="00CC41CF" w:rsidP="00CC41CF">
      <w:pPr>
        <w:spacing w:line="240" w:lineRule="auto"/>
        <w:ind w:left="4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Այս պահին մեր խնդիրն է հնարավորինս շատ </w:t>
      </w:r>
      <w:r w:rsidRPr="00C768D8">
        <w:rPr>
          <w:rFonts w:ascii="GHEA Grapalat" w:hAnsi="GHEA Grapalat"/>
          <w:sz w:val="24"/>
          <w:szCs w:val="24"/>
          <w:lang w:val="hy-AM"/>
        </w:rPr>
        <w:t>մարդկային ռեսուրսներ</w:t>
      </w:r>
      <w:r>
        <w:rPr>
          <w:rFonts w:ascii="GHEA Grapalat" w:hAnsi="GHEA Grapalat"/>
          <w:sz w:val="24"/>
          <w:szCs w:val="24"/>
          <w:lang w:val="hy-AM"/>
        </w:rPr>
        <w:t xml:space="preserve"> ներգրավել այս փուլում։ Նախատեսում ենք աշխատանքային խումբ ձևավորել  կազմված </w:t>
      </w:r>
      <w:r w:rsidRPr="00CC41CF">
        <w:rPr>
          <w:rFonts w:ascii="GHEA Grapalat" w:hAnsi="GHEA Grapalat"/>
          <w:sz w:val="24"/>
          <w:szCs w:val="24"/>
          <w:lang w:val="hy-AM"/>
        </w:rPr>
        <w:t>ակտիվ քաղաքացիների</w:t>
      </w:r>
      <w:r>
        <w:rPr>
          <w:rFonts w:ascii="GHEA Grapalat" w:hAnsi="GHEA Grapalat"/>
          <w:sz w:val="24"/>
          <w:szCs w:val="24"/>
          <w:lang w:val="hy-AM"/>
        </w:rPr>
        <w:t>ց</w:t>
      </w:r>
      <w:r w:rsidRPr="00CC41CF">
        <w:rPr>
          <w:rFonts w:ascii="GHEA Grapalat" w:hAnsi="GHEA Grapalat"/>
          <w:sz w:val="24"/>
          <w:szCs w:val="24"/>
          <w:lang w:val="hy-AM"/>
        </w:rPr>
        <w:t>, կամավորների</w:t>
      </w:r>
      <w:r>
        <w:rPr>
          <w:rFonts w:ascii="GHEA Grapalat" w:hAnsi="GHEA Grapalat"/>
          <w:sz w:val="24"/>
          <w:szCs w:val="24"/>
          <w:lang w:val="hy-AM"/>
        </w:rPr>
        <w:t>ց</w:t>
      </w:r>
      <w:r w:rsidRPr="00CC41CF">
        <w:rPr>
          <w:rFonts w:ascii="GHEA Grapalat" w:hAnsi="GHEA Grapalat"/>
          <w:sz w:val="24"/>
          <w:szCs w:val="24"/>
          <w:lang w:val="hy-AM"/>
        </w:rPr>
        <w:t>, հասարակական կազմակերպությունների</w:t>
      </w:r>
      <w:r>
        <w:rPr>
          <w:rFonts w:ascii="GHEA Grapalat" w:hAnsi="GHEA Grapalat"/>
          <w:sz w:val="24"/>
          <w:szCs w:val="24"/>
          <w:lang w:val="hy-AM"/>
        </w:rPr>
        <w:t>ց, ՀՈԱԿ-ների ներկայացուցիչներից,</w:t>
      </w:r>
      <w:r w:rsidRPr="00CC41C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768D8">
        <w:rPr>
          <w:rFonts w:ascii="GHEA Grapalat" w:hAnsi="GHEA Grapalat"/>
          <w:sz w:val="24"/>
          <w:szCs w:val="24"/>
          <w:lang w:val="hy-AM"/>
        </w:rPr>
        <w:t>տեղական ԶԼՄ-ների</w:t>
      </w:r>
      <w:r>
        <w:rPr>
          <w:rFonts w:ascii="GHEA Grapalat" w:hAnsi="GHEA Grapalat"/>
          <w:sz w:val="24"/>
          <w:szCs w:val="24"/>
          <w:lang w:val="hy-AM"/>
        </w:rPr>
        <w:t xml:space="preserve"> ներկայացուցիչներից</w:t>
      </w:r>
      <w:r w:rsidRPr="00CC41CF">
        <w:rPr>
          <w:rFonts w:ascii="GHEA Grapalat" w:hAnsi="GHEA Grapalat"/>
          <w:sz w:val="24"/>
          <w:szCs w:val="24"/>
          <w:lang w:val="hy-AM"/>
        </w:rPr>
        <w:t>։</w:t>
      </w:r>
    </w:p>
    <w:p w:rsidR="00CC41CF" w:rsidRPr="006123DA" w:rsidRDefault="00CC41CF" w:rsidP="00CC41CF">
      <w:pPr>
        <w:pStyle w:val="2"/>
        <w:jc w:val="center"/>
        <w:rPr>
          <w:b/>
          <w:bCs/>
          <w:lang w:val="hy-AM"/>
        </w:rPr>
      </w:pPr>
      <w:bookmarkStart w:id="2" w:name="_Toc159595374"/>
      <w:r w:rsidRPr="00E46886">
        <w:rPr>
          <w:rFonts w:ascii="GHEA Grapalat" w:hAnsi="GHEA Grapalat"/>
          <w:b/>
          <w:bCs/>
          <w:lang w:val="hy-AM"/>
        </w:rPr>
        <w:lastRenderedPageBreak/>
        <w:t>ԱՌԱՋԱՐԿՆԵՐԻ ՆԵՐԿԱՅԱՑՄԱՆ ՓՈՒԼ</w:t>
      </w:r>
      <w:bookmarkEnd w:id="2"/>
      <w:r w:rsidRPr="006123DA">
        <w:rPr>
          <w:b/>
          <w:bCs/>
          <w:lang w:val="hy-AM"/>
        </w:rPr>
        <w:br/>
      </w:r>
    </w:p>
    <w:p w:rsidR="00CC41CF" w:rsidRPr="001D56B6" w:rsidRDefault="00CC41CF" w:rsidP="00CC41CF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D56B6">
        <w:rPr>
          <w:rFonts w:ascii="GHEA Grapalat" w:hAnsi="GHEA Grapalat" w:cs="Sylfaen"/>
          <w:bCs/>
          <w:sz w:val="24"/>
          <w:szCs w:val="24"/>
          <w:lang w:val="hy-AM"/>
        </w:rPr>
        <w:t>Մ</w:t>
      </w:r>
      <w:r w:rsidRPr="008C477A">
        <w:rPr>
          <w:rFonts w:ascii="GHEA Grapalat" w:hAnsi="GHEA Grapalat"/>
          <w:sz w:val="24"/>
          <w:szCs w:val="24"/>
          <w:lang w:val="hy-AM"/>
        </w:rPr>
        <w:t xml:space="preserve">ասնակցային </w:t>
      </w:r>
      <w:r w:rsidRPr="001D56B6">
        <w:rPr>
          <w:rFonts w:ascii="GHEA Grapalat" w:hAnsi="GHEA Grapalat"/>
          <w:sz w:val="24"/>
          <w:szCs w:val="24"/>
          <w:lang w:val="hy-AM"/>
        </w:rPr>
        <w:t>բյուջետավորման գործընթացի ժամանակ առաջարկներ ներկայացնելու իրավունք ունեն՝</w:t>
      </w:r>
    </w:p>
    <w:p w:rsidR="00CC41CF" w:rsidRPr="001D56B6" w:rsidRDefault="00F108DE" w:rsidP="00CC41CF">
      <w:pPr>
        <w:pStyle w:val="a4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16 տարին լրացած </w:t>
      </w:r>
      <w:r w:rsidR="00CC41CF" w:rsidRPr="001D56B6">
        <w:rPr>
          <w:rFonts w:ascii="GHEA Grapalat" w:hAnsi="GHEA Grapalat"/>
          <w:sz w:val="24"/>
          <w:szCs w:val="24"/>
          <w:lang w:val="hy-AM"/>
        </w:rPr>
        <w:t>յուրաքանչյուր շահագրգիռ անձ,</w:t>
      </w:r>
    </w:p>
    <w:p w:rsidR="00CC41CF" w:rsidRPr="001D56B6" w:rsidRDefault="00CC41CF" w:rsidP="00CC41CF">
      <w:pPr>
        <w:pStyle w:val="a4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56B6">
        <w:rPr>
          <w:rFonts w:ascii="GHEA Grapalat" w:hAnsi="GHEA Grapalat"/>
          <w:sz w:val="24"/>
          <w:szCs w:val="24"/>
          <w:lang w:val="hy-AM"/>
        </w:rPr>
        <w:t>քաղաքացիների</w:t>
      </w:r>
      <w:r w:rsidRPr="008C477A">
        <w:rPr>
          <w:rFonts w:ascii="GHEA Grapalat" w:hAnsi="GHEA Grapalat"/>
          <w:sz w:val="24"/>
          <w:szCs w:val="24"/>
          <w:lang w:val="hy-AM"/>
        </w:rPr>
        <w:t xml:space="preserve"> ֆորմալ</w:t>
      </w:r>
      <w:r w:rsidRPr="001D56B6">
        <w:rPr>
          <w:rFonts w:ascii="GHEA Grapalat" w:hAnsi="GHEA Grapalat"/>
          <w:sz w:val="24"/>
          <w:szCs w:val="24"/>
          <w:lang w:val="hy-AM"/>
        </w:rPr>
        <w:t xml:space="preserve"> և ոչ ֆորմալ խմբեր, քաղաքացիական հասարակության  </w:t>
      </w:r>
      <w:r w:rsidRPr="008C477A">
        <w:rPr>
          <w:rFonts w:ascii="GHEA Grapalat" w:hAnsi="GHEA Grapalat"/>
          <w:sz w:val="24"/>
          <w:szCs w:val="24"/>
          <w:lang w:val="hy-AM"/>
        </w:rPr>
        <w:t>ներկայացուցիչներ</w:t>
      </w:r>
      <w:r w:rsidRPr="001D56B6">
        <w:rPr>
          <w:rFonts w:ascii="GHEA Grapalat" w:hAnsi="GHEA Grapalat"/>
          <w:sz w:val="24"/>
          <w:szCs w:val="24"/>
          <w:lang w:val="hy-AM"/>
        </w:rPr>
        <w:t>։</w:t>
      </w:r>
    </w:p>
    <w:p w:rsidR="00CC41CF" w:rsidRPr="00601DEB" w:rsidRDefault="00CC41CF" w:rsidP="00CC41CF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Առաջարկները ներկայացվում են համայնքի ղեկավարի կողմից հաստատված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տվյալ տարվա մասնակցային</w:t>
      </w:r>
      <w:r w:rsidR="00F108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>բյուջետավորման գործընթացի իրականացման պլան-ժամանակացույցով նախատեսված ժամկետներում</w:t>
      </w:r>
      <w:r w:rsidR="00F108DE">
        <w:rPr>
          <w:rFonts w:ascii="GHEA Grapalat" w:hAnsi="GHEA Grapalat"/>
          <w:sz w:val="24"/>
          <w:szCs w:val="24"/>
          <w:lang w:val="hy-AM"/>
        </w:rPr>
        <w:t>։</w:t>
      </w:r>
    </w:p>
    <w:p w:rsidR="00F108DE" w:rsidRDefault="00CC41CF" w:rsidP="00CC41CF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Առաջարկները ներկայացվում են համայնքի ղեկավարի սահմանած</w:t>
      </w:r>
      <w:r>
        <w:rPr>
          <w:rFonts w:ascii="GHEA Grapalat" w:hAnsi="GHEA Grapalat"/>
          <w:sz w:val="24"/>
          <w:szCs w:val="24"/>
          <w:lang w:val="hy-AM"/>
        </w:rPr>
        <w:t>՝ առաջարկների ներկայացման</w:t>
      </w:r>
      <w:r w:rsidR="00F108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>հայտի ձևաչափին համապատասխան</w:t>
      </w:r>
      <w:r w:rsidR="00F108DE">
        <w:rPr>
          <w:rFonts w:ascii="GHEA Grapalat" w:hAnsi="GHEA Grapalat"/>
          <w:sz w:val="24"/>
          <w:szCs w:val="24"/>
          <w:lang w:val="hy-AM"/>
        </w:rPr>
        <w:t>։</w:t>
      </w:r>
    </w:p>
    <w:p w:rsidR="00CC41CF" w:rsidRPr="002A5CF7" w:rsidRDefault="00CC41CF" w:rsidP="00CC41CF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A5CF7">
        <w:rPr>
          <w:rFonts w:ascii="GHEA Grapalat" w:hAnsi="GHEA Grapalat"/>
          <w:sz w:val="24"/>
          <w:szCs w:val="24"/>
          <w:lang w:val="hy-AM"/>
        </w:rPr>
        <w:t>Հայտում պետք է նշվեն</w:t>
      </w:r>
      <w:r>
        <w:rPr>
          <w:rFonts w:ascii="GHEA Grapalat" w:hAnsi="GHEA Grapalat"/>
          <w:sz w:val="24"/>
          <w:szCs w:val="24"/>
          <w:lang w:val="en-GB"/>
        </w:rPr>
        <w:t>.</w:t>
      </w:r>
    </w:p>
    <w:p w:rsidR="00CC41CF" w:rsidRDefault="00CC41CF" w:rsidP="00CC41CF">
      <w:pPr>
        <w:pStyle w:val="a4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3F62">
        <w:rPr>
          <w:rFonts w:ascii="GHEA Grapalat" w:hAnsi="GHEA Grapalat"/>
          <w:sz w:val="24"/>
          <w:szCs w:val="24"/>
          <w:lang w:val="hy-AM"/>
        </w:rPr>
        <w:t>առաջարկի հեղինակի անունը, ազգանունը/անվանումը/, հասցեն, հեռախոսահամարը, էլեկտրոնային փոստի հասցեն,</w:t>
      </w:r>
    </w:p>
    <w:p w:rsidR="00CC41CF" w:rsidRDefault="00CC41CF" w:rsidP="00CC41CF">
      <w:pPr>
        <w:pStyle w:val="a4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3F62">
        <w:rPr>
          <w:rFonts w:ascii="GHEA Grapalat" w:hAnsi="GHEA Grapalat"/>
          <w:sz w:val="24"/>
          <w:szCs w:val="24"/>
          <w:lang w:val="hy-AM"/>
        </w:rPr>
        <w:t>ա</w:t>
      </w:r>
      <w:r w:rsidRPr="00F53F62">
        <w:rPr>
          <w:rFonts w:ascii="GHEA Grapalat" w:hAnsi="GHEA Grapalat"/>
          <w:bCs/>
          <w:iCs/>
          <w:sz w:val="24"/>
          <w:szCs w:val="24"/>
          <w:lang w:val="hy-AM"/>
        </w:rPr>
        <w:t>ռաջարկի անվանումը, նկարագրությունը</w:t>
      </w:r>
      <w:r w:rsidRPr="00F53F62">
        <w:rPr>
          <w:rFonts w:ascii="GHEA Grapalat" w:hAnsi="GHEA Grapalat"/>
          <w:sz w:val="24"/>
          <w:szCs w:val="24"/>
          <w:lang w:val="hy-AM"/>
        </w:rPr>
        <w:t>,</w:t>
      </w:r>
    </w:p>
    <w:p w:rsidR="00CC41CF" w:rsidRPr="00F53F62" w:rsidRDefault="00CC41CF" w:rsidP="00CC41CF">
      <w:pPr>
        <w:pStyle w:val="a4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3F62">
        <w:rPr>
          <w:rFonts w:ascii="GHEA Grapalat" w:hAnsi="GHEA Grapalat"/>
          <w:sz w:val="24"/>
          <w:szCs w:val="24"/>
          <w:lang w:val="hy-AM"/>
        </w:rPr>
        <w:t>հ</w:t>
      </w:r>
      <w:r w:rsidRPr="00F53F62">
        <w:rPr>
          <w:rFonts w:ascii="GHEA Grapalat" w:hAnsi="GHEA Grapalat"/>
          <w:bCs/>
          <w:iCs/>
          <w:sz w:val="24"/>
          <w:szCs w:val="24"/>
          <w:lang w:val="hy-AM"/>
        </w:rPr>
        <w:t>իմնախնդիրը, որի լուծմանն ուղղված է առաջարկը,</w:t>
      </w:r>
    </w:p>
    <w:p w:rsidR="00CC41CF" w:rsidRPr="00F53F62" w:rsidRDefault="00CC41CF" w:rsidP="00CC41CF">
      <w:pPr>
        <w:pStyle w:val="a4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3F62">
        <w:rPr>
          <w:rFonts w:ascii="GHEA Grapalat" w:hAnsi="GHEA Grapalat"/>
          <w:sz w:val="24"/>
          <w:szCs w:val="24"/>
          <w:lang w:val="hy-AM"/>
        </w:rPr>
        <w:t>ա</w:t>
      </w:r>
      <w:r w:rsidRPr="00F53F62">
        <w:rPr>
          <w:rFonts w:ascii="GHEA Grapalat" w:hAnsi="GHEA Grapalat"/>
          <w:bCs/>
          <w:iCs/>
          <w:sz w:val="24"/>
          <w:szCs w:val="24"/>
          <w:lang w:val="hy-AM"/>
        </w:rPr>
        <w:t>ռաջարկի իրականացման շնորհիվ ակնկալվող արդյունքները,</w:t>
      </w:r>
    </w:p>
    <w:p w:rsidR="00CC41CF" w:rsidRPr="007B50A5" w:rsidRDefault="00CC41CF" w:rsidP="00CC41CF">
      <w:pPr>
        <w:pStyle w:val="a4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B50A5">
        <w:rPr>
          <w:rFonts w:ascii="GHEA Grapalat" w:hAnsi="GHEA Grapalat"/>
          <w:sz w:val="24"/>
          <w:szCs w:val="24"/>
          <w:lang w:val="hy-AM"/>
        </w:rPr>
        <w:t>ա</w:t>
      </w:r>
      <w:r w:rsidRPr="007B50A5">
        <w:rPr>
          <w:rFonts w:ascii="GHEA Grapalat" w:hAnsi="GHEA Grapalat"/>
          <w:bCs/>
          <w:iCs/>
          <w:sz w:val="24"/>
          <w:szCs w:val="24"/>
          <w:lang w:val="hy-AM"/>
        </w:rPr>
        <w:t>ռաջարկի իրականացման համար անհրաժեշտ ռեսուրսները։</w:t>
      </w:r>
      <w:r w:rsidRPr="007B50A5">
        <w:rPr>
          <w:rFonts w:ascii="GHEA Grapalat" w:hAnsi="GHEA Grapalat"/>
          <w:bCs/>
          <w:iCs/>
          <w:sz w:val="24"/>
          <w:szCs w:val="24"/>
          <w:lang w:val="hy-AM"/>
        </w:rPr>
        <w:tab/>
      </w:r>
      <w:r w:rsidRPr="007B50A5">
        <w:rPr>
          <w:rFonts w:ascii="GHEA Grapalat" w:hAnsi="GHEA Grapalat"/>
          <w:bCs/>
          <w:iCs/>
          <w:sz w:val="24"/>
          <w:szCs w:val="24"/>
          <w:lang w:val="hy-AM"/>
        </w:rPr>
        <w:br/>
      </w:r>
    </w:p>
    <w:p w:rsidR="00CC41CF" w:rsidRDefault="00CC41CF" w:rsidP="00CC41CF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Հայտերը կարող են ներկայացվել ինչպես էլեկտրոնային, այնպես էլ թղթային տարբերակով։</w:t>
      </w:r>
    </w:p>
    <w:p w:rsidR="00F108DE" w:rsidRDefault="00F108DE" w:rsidP="00CC41CF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</w:t>
      </w:r>
      <w:r w:rsidRPr="0064248D">
        <w:rPr>
          <w:rFonts w:ascii="GHEA Grapalat" w:hAnsi="GHEA Grapalat"/>
          <w:sz w:val="24"/>
          <w:szCs w:val="24"/>
          <w:lang w:val="hy-AM"/>
        </w:rPr>
        <w:t>այտերի ներկայացման ժամկետ</w:t>
      </w:r>
      <w:r>
        <w:rPr>
          <w:rFonts w:ascii="GHEA Grapalat" w:hAnsi="GHEA Grapalat"/>
          <w:sz w:val="24"/>
          <w:szCs w:val="24"/>
          <w:lang w:val="hy-AM"/>
        </w:rPr>
        <w:t>ը ներկայացված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համայնքի ղեկավարի կողմից հաստատված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տվյալ տարվա մասնակցային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>բյուջետավորման գործընթացի իրականացման պլան-ժամանակացույցով</w:t>
      </w:r>
      <w:r>
        <w:rPr>
          <w:rFonts w:ascii="GHEA Grapalat" w:hAnsi="GHEA Grapalat"/>
          <w:sz w:val="24"/>
          <w:szCs w:val="24"/>
          <w:lang w:val="hy-AM"/>
        </w:rPr>
        <w:t>, որը կ</w:t>
      </w:r>
      <w:r w:rsidRPr="007641E9">
        <w:rPr>
          <w:rFonts w:ascii="GHEA Grapalat" w:hAnsi="GHEA Grapalat"/>
          <w:sz w:val="24"/>
          <w:szCs w:val="24"/>
          <w:lang w:val="hy-AM"/>
        </w:rPr>
        <w:t>հրապարակվ</w:t>
      </w:r>
      <w:r>
        <w:rPr>
          <w:rFonts w:ascii="GHEA Grapalat" w:hAnsi="GHEA Grapalat"/>
          <w:sz w:val="24"/>
          <w:szCs w:val="24"/>
          <w:lang w:val="hy-AM"/>
        </w:rPr>
        <w:t>ի համայնքապետարանի կայքում։</w:t>
      </w:r>
    </w:p>
    <w:p w:rsidR="00F108DE" w:rsidRPr="00E46886" w:rsidRDefault="00F108DE" w:rsidP="00F108DE">
      <w:pPr>
        <w:pStyle w:val="2"/>
        <w:jc w:val="center"/>
        <w:rPr>
          <w:rFonts w:ascii="GHEA Grapalat" w:hAnsi="GHEA Grapalat"/>
          <w:b/>
          <w:bCs/>
          <w:lang w:val="hy-AM"/>
        </w:rPr>
      </w:pPr>
      <w:bookmarkStart w:id="3" w:name="_Toc159595375"/>
      <w:r w:rsidRPr="00E46886">
        <w:rPr>
          <w:rFonts w:ascii="GHEA Grapalat" w:hAnsi="GHEA Grapalat"/>
          <w:b/>
          <w:bCs/>
          <w:lang w:val="hy-AM"/>
        </w:rPr>
        <w:t>ԱՌԱՋԱՐԿՆԵՐԻ ՆԱԽՆԱԿԱՆ ԳՆԱՀԱՏՄԱՆ ՓՈՒԼ</w:t>
      </w:r>
      <w:bookmarkEnd w:id="3"/>
    </w:p>
    <w:p w:rsidR="00F108DE" w:rsidRPr="00601DEB" w:rsidRDefault="00F108DE" w:rsidP="00F108DE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F108DE" w:rsidRPr="008E53ED" w:rsidRDefault="00F108DE" w:rsidP="00F108DE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Հայտերի ներկայացման ժամկետի ավարտից հետո հանձնաժողովը </w:t>
      </w:r>
      <w:r w:rsidRPr="002D72E6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մեկշաբաթյա</w:t>
      </w: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ժամկետում հավաքագրում, ամփոփում և կազմում է ստացված բոլոր առաջարկների ցանկը։</w:t>
      </w:r>
    </w:p>
    <w:p w:rsidR="00F108DE" w:rsidRDefault="00F108DE" w:rsidP="00F108DE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ցանկը կազմելուց հետո</w:t>
      </w:r>
      <w:r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Pr="002D72E6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տասնօրյա</w:t>
      </w:r>
      <w:r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 xml:space="preserve"> </w:t>
      </w: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>ժամկետում հանձնաժողովն իրականացնում է առաջարկների նախնական գնահատում</w:t>
      </w:r>
      <w:r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Pr="008E53ED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և </w:t>
      </w:r>
      <w:r w:rsidRPr="008E53ED">
        <w:rPr>
          <w:rFonts w:ascii="GHEA Grapalat" w:hAnsi="GHEA Grapalat" w:cs="Sylfaen"/>
          <w:sz w:val="24"/>
          <w:szCs w:val="24"/>
          <w:lang w:val="hy-AM"/>
        </w:rPr>
        <w:t>ապահովում է քվեարկության փուլ անցած առաջարկների վերբեռնումը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53ED">
        <w:rPr>
          <w:rFonts w:ascii="GHEA Grapalat" w:hAnsi="GHEA Grapalat"/>
          <w:sz w:val="24"/>
          <w:szCs w:val="24"/>
          <w:lang w:val="hy-AM"/>
        </w:rPr>
        <w:t>համայնքապետարանի պաշտոնական կայքում։</w:t>
      </w:r>
    </w:p>
    <w:p w:rsidR="00F108DE" w:rsidRPr="00601DEB" w:rsidRDefault="00F108DE" w:rsidP="00F108DE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Առաջարկների նախնական գնահատման ժամանակ հանձնաժողովը որոշում է յուրաքանչյուր առաջարկի համապատասխանությունը սահմանված չափանիշներին </w:t>
      </w: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lastRenderedPageBreak/>
        <w:t>և լրացնում համայնքի ղեկավարի կողմից սահմանված</w:t>
      </w:r>
      <w:r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՝ </w:t>
      </w:r>
      <w:r w:rsidRPr="00601DEB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չափանիշներին համապատասխանության աղյուսակը</w:t>
      </w:r>
      <w:r w:rsidRPr="00E73381">
        <w:rPr>
          <w:rFonts w:ascii="GHEA Grapalat" w:hAnsi="GHEA Grapalat"/>
          <w:sz w:val="24"/>
          <w:szCs w:val="24"/>
          <w:lang w:val="hy-AM"/>
        </w:rPr>
        <w:t xml:space="preserve">(տես՝ </w:t>
      </w:r>
      <w:r w:rsidRPr="00A21D4A">
        <w:rPr>
          <w:rFonts w:ascii="GHEA Grapalat" w:hAnsi="GHEA Grapalat"/>
          <w:sz w:val="24"/>
          <w:szCs w:val="24"/>
          <w:lang w:val="hy-AM"/>
        </w:rPr>
        <w:t>Ձևանմուշ3</w:t>
      </w:r>
      <w:r w:rsidRPr="00E73381">
        <w:rPr>
          <w:rFonts w:ascii="GHEA Grapalat" w:hAnsi="GHEA Grapalat"/>
          <w:sz w:val="24"/>
          <w:szCs w:val="24"/>
          <w:lang w:val="hy-AM"/>
        </w:rPr>
        <w:t>)</w:t>
      </w:r>
      <w:r w:rsidRPr="00601DEB">
        <w:rPr>
          <w:rFonts w:ascii="GHEA Grapalat" w:hAnsi="GHEA Grapalat"/>
          <w:sz w:val="24"/>
          <w:szCs w:val="24"/>
          <w:lang w:val="hy-AM"/>
        </w:rPr>
        <w:t>։</w:t>
      </w:r>
    </w:p>
    <w:p w:rsidR="00F108DE" w:rsidRPr="002A5CF7" w:rsidRDefault="00F108DE" w:rsidP="00F108DE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A5CF7">
        <w:rPr>
          <w:rFonts w:ascii="GHEA Grapalat" w:hAnsi="GHEA Grapalat" w:cs="Sylfaen"/>
          <w:sz w:val="24"/>
          <w:szCs w:val="24"/>
          <w:lang w:val="hy-AM"/>
        </w:rPr>
        <w:t>Առաջարկների նախնական ընտրության չափանիշներն են՝</w:t>
      </w:r>
    </w:p>
    <w:p w:rsidR="00F108DE" w:rsidRDefault="00F108DE" w:rsidP="00F108DE">
      <w:pPr>
        <w:pStyle w:val="a4"/>
        <w:numPr>
          <w:ilvl w:val="0"/>
          <w:numId w:val="6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առաջարկը իրականացվելու է համայնքի տարածքում</w:t>
      </w:r>
      <w:r w:rsidRPr="0053613C">
        <w:rPr>
          <w:rFonts w:ascii="GHEA Grapalat" w:hAnsi="GHEA Grapalat" w:cs="Sylfaen"/>
          <w:sz w:val="24"/>
          <w:szCs w:val="24"/>
          <w:lang w:val="hy-AM"/>
        </w:rPr>
        <w:t>. հանձնաժողովը՝համայնքապետարանի աշխատակազմի համապատասխան ստորաբաժանման</w:t>
      </w:r>
      <w:r w:rsidRPr="0053613C">
        <w:rPr>
          <w:rFonts w:ascii="GHEA Grapalat" w:hAnsi="GHEA Grapalat"/>
          <w:sz w:val="24"/>
          <w:szCs w:val="24"/>
          <w:lang w:val="hy-AM"/>
        </w:rPr>
        <w:t>կամ մասնագետի</w:t>
      </w:r>
      <w:r w:rsidRPr="0053613C">
        <w:rPr>
          <w:rFonts w:ascii="GHEA Grapalat" w:hAnsi="GHEA Grapalat" w:cs="Sylfaen"/>
          <w:sz w:val="24"/>
          <w:szCs w:val="24"/>
          <w:lang w:val="hy-AM"/>
        </w:rPr>
        <w:t xml:space="preserve"> միջոցով ստուգում է, թե որ տարածքում, բնակավայրում է նախատեսվում իրականացնել առաջարկը, պատկանում է արդյոք այդ վայրը համայնքի տարածքին, թե՝ ոչ,օրինակ՝ նոր ենթակառուցվածքների ստեղծման (ջրագիծ, հաղորդակցության այլ ուղիներ և այլն) առաջարկների դեպքում պետք է ստուգվի, որ առաջարկի բոլոր տարրերը տեղակայված լինեն միայն համայնքի տարածքում՝ չտեղափոխվելով հարակից համայնքի տարածք,</w:t>
      </w:r>
    </w:p>
    <w:p w:rsidR="00F108DE" w:rsidRPr="004B64D7" w:rsidRDefault="00F108DE" w:rsidP="00F108DE">
      <w:pPr>
        <w:pStyle w:val="a4"/>
        <w:numPr>
          <w:ilvl w:val="0"/>
          <w:numId w:val="6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առաջարկն իրականացվելու է տեղական ինքնակառավարման մարմինների իրավասությունների շրջանակում.</w:t>
      </w:r>
      <w:r w:rsidRPr="0053613C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Pr="0053613C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Pr="0053613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53613C">
        <w:rPr>
          <w:rFonts w:ascii="GHEA Grapalat" w:hAnsi="GHEA Grapalat"/>
          <w:sz w:val="24"/>
          <w:szCs w:val="24"/>
          <w:lang w:val="hy-AM"/>
        </w:rPr>
        <w:t xml:space="preserve"> իրավաբանական ստորաբաժանմանկամ մասնագետի հետ ստուգում է, թե արդյոք առաջարկով նախատեսված գործողությունները համապատասխանում են տեղական ինքնակառավարման մարմիններին ՀՀ օրենսդրությամբ վերապահված լիազորություններից առնվազն մեկին,</w:t>
      </w:r>
      <w:r w:rsidRPr="0053613C">
        <w:rPr>
          <w:rFonts w:ascii="GHEA Grapalat" w:hAnsi="GHEA Grapalat"/>
          <w:sz w:val="24"/>
          <w:szCs w:val="24"/>
          <w:lang w:val="hy-AM"/>
        </w:rPr>
        <w:tab/>
      </w:r>
    </w:p>
    <w:p w:rsidR="00F108DE" w:rsidRDefault="00F108DE" w:rsidP="00F108DE">
      <w:pPr>
        <w:pStyle w:val="a4"/>
        <w:numPr>
          <w:ilvl w:val="0"/>
          <w:numId w:val="6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/>
          <w:sz w:val="24"/>
          <w:szCs w:val="24"/>
          <w:u w:val="single"/>
          <w:lang w:val="hy-AM"/>
        </w:rPr>
        <w:t>ա</w:t>
      </w: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ռաջարկի իրականացման բյուջեն չպետք է գերազանցի համայնքի ավագանու կողմից հատկացված գումարի չափը.</w:t>
      </w:r>
      <w:r w:rsidRPr="0053613C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Pr="0053613C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Pr="0053613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53613C">
        <w:rPr>
          <w:rFonts w:ascii="GHEA Grapalat" w:hAnsi="GHEA Grapalat"/>
          <w:sz w:val="24"/>
          <w:szCs w:val="24"/>
          <w:lang w:val="hy-AM"/>
        </w:rPr>
        <w:t xml:space="preserve"> ֆինանսական ստորաբաժանմանկամ մասնագետի հետ</w:t>
      </w:r>
      <w:r w:rsidRPr="0053613C">
        <w:rPr>
          <w:rFonts w:ascii="GHEA Grapalat" w:hAnsi="GHEA Grapalat" w:cs="Sylfaen"/>
          <w:sz w:val="24"/>
          <w:szCs w:val="24"/>
          <w:lang w:val="hy-AM"/>
        </w:rPr>
        <w:t xml:space="preserve"> պետք է կատարի նախնական գնահատում, թե որքան կարժենա առաջարկի իրականացումը՝ նախապես սահմանված բյուջեի սահմանաչափի սահմաններում</w:t>
      </w:r>
      <w:r w:rsidRPr="004B64D7">
        <w:rPr>
          <w:rFonts w:ascii="GHEA Grapalat" w:hAnsi="GHEA Grapalat" w:cs="Sylfaen"/>
          <w:sz w:val="24"/>
          <w:szCs w:val="24"/>
          <w:lang w:val="hy-AM"/>
        </w:rPr>
        <w:t>:Ա</w:t>
      </w:r>
      <w:r w:rsidRPr="0053613C">
        <w:rPr>
          <w:rFonts w:ascii="GHEA Grapalat" w:hAnsi="GHEA Grapalat" w:cs="Sylfaen"/>
          <w:sz w:val="24"/>
          <w:szCs w:val="24"/>
          <w:lang w:val="hy-AM"/>
        </w:rPr>
        <w:t>ռաջարկի իրականացման համար անհրաժեշտ ֆինանսական միջոցները որոշելու համար կարող են օգտագործվել տարբեր մեթոդներ, մասնավորապես, կարող են վերլուծվել նմանատիպ այլ նախագծերի իրականացման վրա ծախսված ֆինանսական միջոցները և որպես օրինակ ընկալվել նմանատիպ իրականացված նախագծերի/օբյեկտների փաստացի միջին արժեքը</w:t>
      </w:r>
      <w:r w:rsidRPr="004B64D7">
        <w:rPr>
          <w:rFonts w:ascii="GHEA Grapalat" w:hAnsi="GHEA Grapalat" w:cs="Sylfaen"/>
          <w:sz w:val="24"/>
          <w:szCs w:val="24"/>
          <w:lang w:val="hy-AM"/>
        </w:rPr>
        <w:t>:Ն</w:t>
      </w:r>
      <w:r w:rsidRPr="0053613C">
        <w:rPr>
          <w:rFonts w:ascii="GHEA Grapalat" w:hAnsi="GHEA Grapalat" w:cs="Sylfaen"/>
          <w:sz w:val="24"/>
          <w:szCs w:val="24"/>
          <w:lang w:val="hy-AM"/>
        </w:rPr>
        <w:t>մանատիպ օբյեկտի արժեքի հետ մեկտեղ պետք է հաշվի առնել նմանության աստիճանը և գնահատել, թե որքանով է էական գնային տարբերությունը, հնարավոր է նաև օգտագործել միավորի գնի գնահատում կամ շուկայական գները միանման ապրանքների համար</w:t>
      </w:r>
      <w:r w:rsidRPr="004B64D7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F108DE" w:rsidRDefault="00F108DE" w:rsidP="00F108DE">
      <w:pPr>
        <w:pStyle w:val="a4"/>
        <w:numPr>
          <w:ilvl w:val="0"/>
          <w:numId w:val="6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առաջարկը պետք է լինի նոր.</w:t>
      </w:r>
      <w:r w:rsidRPr="0053613C">
        <w:rPr>
          <w:rFonts w:ascii="GHEA Grapalat" w:hAnsi="GHEA Grapalat" w:cs="Sylfaen"/>
          <w:sz w:val="24"/>
          <w:szCs w:val="24"/>
          <w:lang w:val="hy-AM"/>
        </w:rPr>
        <w:tab/>
        <w:t>սա նշանակում է, որ առաջարկը չպետք է լինի իրականացման փուլում կամ դրա իրականացումը չպետք է ներառված լինի հաջորդ տարվա բյուջեում</w:t>
      </w:r>
      <w:r w:rsidRPr="004B64D7">
        <w:rPr>
          <w:rFonts w:ascii="GHEA Grapalat" w:hAnsi="GHEA Grapalat" w:cs="Sylfaen"/>
          <w:sz w:val="24"/>
          <w:szCs w:val="24"/>
          <w:lang w:val="hy-AM"/>
        </w:rPr>
        <w:t>:Ա</w:t>
      </w:r>
      <w:r w:rsidRPr="0053613C">
        <w:rPr>
          <w:rFonts w:ascii="GHEA Grapalat" w:hAnsi="GHEA Grapalat" w:cs="Sylfaen"/>
          <w:sz w:val="24"/>
          <w:szCs w:val="24"/>
          <w:lang w:val="hy-AM"/>
        </w:rPr>
        <w:t>յդ նպատակով հ</w:t>
      </w:r>
      <w:r w:rsidRPr="0053613C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Pr="0053613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53613C">
        <w:rPr>
          <w:rFonts w:ascii="GHEA Grapalat" w:hAnsi="GHEA Grapalat"/>
          <w:sz w:val="24"/>
          <w:szCs w:val="24"/>
          <w:lang w:val="hy-AM"/>
        </w:rPr>
        <w:t xml:space="preserve"> ֆինանսական ստորաբաժանմանկամ մասնագետի, ինչպես նաև՝ տնտեսական զարգացման պատասխանատուի հետ</w:t>
      </w:r>
      <w:r w:rsidRPr="0053613C">
        <w:rPr>
          <w:rFonts w:ascii="GHEA Grapalat" w:hAnsi="GHEA Grapalat" w:cs="Sylfaen"/>
          <w:sz w:val="24"/>
          <w:szCs w:val="24"/>
          <w:lang w:val="hy-AM"/>
        </w:rPr>
        <w:t xml:space="preserve"> պետք է համատեղ ստուգեն` առաջարկով նախատեսված միջոցառումների իրականացում նախատեսվու</w:t>
      </w:r>
      <w:r w:rsidRPr="004B64D7">
        <w:rPr>
          <w:rFonts w:ascii="GHEA Grapalat" w:hAnsi="GHEA Grapalat" w:cs="Sylfaen"/>
          <w:sz w:val="24"/>
          <w:szCs w:val="24"/>
          <w:lang w:val="hy-AM"/>
        </w:rPr>
        <w:t>՞</w:t>
      </w:r>
      <w:r w:rsidRPr="0053613C">
        <w:rPr>
          <w:rFonts w:ascii="GHEA Grapalat" w:hAnsi="GHEA Grapalat" w:cs="Sylfaen"/>
          <w:sz w:val="24"/>
          <w:szCs w:val="24"/>
          <w:lang w:val="hy-AM"/>
        </w:rPr>
        <w:t>մ է արդյոք համայնքի բյուջեում, ընթացիկ կամ պլանավորված համայնքի զարգացման ծրագրերում</w:t>
      </w:r>
      <w:r w:rsidRPr="00085D37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F108DE" w:rsidRDefault="00F108DE" w:rsidP="00F108DE">
      <w:pPr>
        <w:pStyle w:val="a4"/>
        <w:numPr>
          <w:ilvl w:val="0"/>
          <w:numId w:val="6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lastRenderedPageBreak/>
        <w:t>առաջարկը պետք է հնարավոր լինի իրականացնել տեխնիկապես.</w:t>
      </w:r>
      <w:r w:rsidRPr="0053613C">
        <w:rPr>
          <w:rFonts w:ascii="GHEA Grapalat" w:hAnsi="GHEA Grapalat" w:cs="Sylfaen"/>
          <w:sz w:val="24"/>
          <w:szCs w:val="24"/>
          <w:lang w:val="hy-AM"/>
        </w:rPr>
        <w:t>հանձնաժողովը՝ համայնքապետարանի աշխատակազմի համապատասխան ստորաբաժանման</w:t>
      </w:r>
      <w:r w:rsidRPr="0053613C">
        <w:rPr>
          <w:rFonts w:ascii="GHEA Grapalat" w:hAnsi="GHEA Grapalat"/>
          <w:sz w:val="24"/>
          <w:szCs w:val="24"/>
          <w:lang w:val="hy-AM"/>
        </w:rPr>
        <w:t>կամ մասնագետի</w:t>
      </w:r>
      <w:r w:rsidRPr="0053613C">
        <w:rPr>
          <w:rFonts w:ascii="GHEA Grapalat" w:hAnsi="GHEA Grapalat" w:cs="Sylfaen"/>
          <w:sz w:val="24"/>
          <w:szCs w:val="24"/>
          <w:lang w:val="hy-AM"/>
        </w:rPr>
        <w:t xml:space="preserve"> միջոցով պետք է ստուգի, թե արդյոք կան առաջարկի իրականացմանը խոչընդոտող գործոններ, որոնք կհանգեցնեն առաջարկի ձախողմանը կամ զգալի ռիսկի կենթարկեն դրա իրականացումը, պետք է վերլուծեն, թե որքանով կան էական միջամտող գործոններ (օրինակ՝ ջրամատակարարման համակարգ ստեղծելու դեպքում՝ ջրի բացակայությունը, մարզահրապարակ կառուցելու դեպքում՝ դպրոց տանող ճանապարհի սահմանափակումը և այլն), որոնք կարող են ազդել առաջարկի հաջող իրականացման վրա,</w:t>
      </w:r>
    </w:p>
    <w:p w:rsidR="00F108DE" w:rsidRDefault="00F108DE" w:rsidP="00F108DE">
      <w:pPr>
        <w:pStyle w:val="a4"/>
        <w:numPr>
          <w:ilvl w:val="0"/>
          <w:numId w:val="6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առաջարկը համապատասխանում է ավագանու կողմից սահմանված առաջնահերթություններին.</w:t>
      </w:r>
      <w:r w:rsidRPr="0053613C">
        <w:rPr>
          <w:rFonts w:ascii="GHEA Grapalat" w:hAnsi="GHEA Grapalat" w:cs="Sylfaen"/>
          <w:sz w:val="24"/>
          <w:szCs w:val="24"/>
          <w:lang w:val="hy-AM"/>
        </w:rPr>
        <w:t xml:space="preserve"> եթե համայնքի ավագանին մասնակցային բյուջետավորման համար տվյալ տարում սահմանել է առաջնահերթություններ (օրինակ՝ որոշակի տարածքում, բնակավայրում իրականացվելու, կամ թեմատիկ՝ կանաչապատում, կրթություն, սպորտ, մշակույթ, ենթակառուցվածքներ և այլն), ապա հանձնաժողովը պետք է ստուգի, թե առաջարկը համապատասխանում է արդյոք սահմանված առաջնահերթություններին,</w:t>
      </w:r>
    </w:p>
    <w:p w:rsidR="00F108DE" w:rsidRPr="00D81898" w:rsidRDefault="00F108DE" w:rsidP="00F108DE">
      <w:pPr>
        <w:pStyle w:val="a4"/>
        <w:numPr>
          <w:ilvl w:val="0"/>
          <w:numId w:val="6"/>
        </w:numPr>
        <w:spacing w:line="240" w:lineRule="auto"/>
        <w:jc w:val="both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>առաջարկը ներկայացվել է հայերենով,</w:t>
      </w:r>
    </w:p>
    <w:p w:rsidR="00F108DE" w:rsidRPr="00D81898" w:rsidRDefault="00F108DE" w:rsidP="00F108DE">
      <w:pPr>
        <w:pStyle w:val="a4"/>
        <w:numPr>
          <w:ilvl w:val="0"/>
          <w:numId w:val="6"/>
        </w:numPr>
        <w:spacing w:line="240" w:lineRule="auto"/>
        <w:jc w:val="both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առաջարկը չի </w:t>
      </w:r>
      <w:r w:rsidRPr="00D81898">
        <w:rPr>
          <w:rFonts w:ascii="GHEA Grapalat" w:hAnsi="GHEA Grapalat"/>
          <w:sz w:val="24"/>
          <w:szCs w:val="24"/>
          <w:u w:val="single"/>
          <w:lang w:val="hy-AM"/>
        </w:rPr>
        <w:t>պարունակումՀՀ օրենսդրությամբ արգելված գործողություններ</w:t>
      </w:r>
      <w:r w:rsidRPr="00D81898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։ </w:t>
      </w:r>
    </w:p>
    <w:p w:rsidR="00F108DE" w:rsidRPr="00601DEB" w:rsidRDefault="00F108DE" w:rsidP="00CC41CF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F108DE" w:rsidRDefault="00F108DE" w:rsidP="00F108DE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01DEB">
        <w:rPr>
          <w:rFonts w:ascii="GHEA Grapalat" w:hAnsi="GHEA Grapalat" w:cs="Sylfaen"/>
          <w:sz w:val="24"/>
          <w:szCs w:val="24"/>
          <w:lang w:val="hy-AM"/>
        </w:rPr>
        <w:t>Առաջարկների նախնական ընտրությ</w:t>
      </w:r>
      <w:r>
        <w:rPr>
          <w:rFonts w:ascii="GHEA Grapalat" w:hAnsi="GHEA Grapalat" w:cs="Sylfaen"/>
          <w:sz w:val="24"/>
          <w:szCs w:val="24"/>
          <w:lang w:val="hy-AM"/>
        </w:rPr>
        <w:t>ուն</w:t>
      </w:r>
      <w:r w:rsidRPr="00601DEB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ավարտելուց հետոհ</w:t>
      </w:r>
      <w:r w:rsidRPr="00601DEB">
        <w:rPr>
          <w:rFonts w:ascii="GHEA Grapalat" w:hAnsi="GHEA Grapalat" w:cs="Sylfaen"/>
          <w:sz w:val="24"/>
          <w:szCs w:val="24"/>
          <w:lang w:val="hy-AM"/>
        </w:rPr>
        <w:t>անձնաժողովը կազմում է՝</w:t>
      </w:r>
    </w:p>
    <w:p w:rsidR="00F108DE" w:rsidRPr="00735D38" w:rsidRDefault="00F108DE" w:rsidP="00F108DE">
      <w:pPr>
        <w:pStyle w:val="a4"/>
        <w:numPr>
          <w:ilvl w:val="0"/>
          <w:numId w:val="7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35D38">
        <w:rPr>
          <w:rFonts w:ascii="GHEA Grapalat" w:hAnsi="GHEA Grapalat" w:cs="Sylfaen"/>
          <w:sz w:val="24"/>
          <w:szCs w:val="24"/>
          <w:lang w:val="hy-AM"/>
        </w:rPr>
        <w:t>քվեարկության համար պատրաստված առաջարկների ցանկը՝ համապատասխան հիմնավորումներով</w:t>
      </w:r>
      <w:r w:rsidRPr="00735D38">
        <w:rPr>
          <w:rFonts w:ascii="GHEA Grapalat" w:hAnsi="GHEA Grapalat"/>
          <w:sz w:val="24"/>
          <w:szCs w:val="24"/>
          <w:lang w:val="hy-AM"/>
        </w:rPr>
        <w:t>,</w:t>
      </w:r>
    </w:p>
    <w:p w:rsidR="00F108DE" w:rsidRPr="00735D38" w:rsidRDefault="00F108DE" w:rsidP="00F108DE">
      <w:pPr>
        <w:pStyle w:val="a4"/>
        <w:numPr>
          <w:ilvl w:val="0"/>
          <w:numId w:val="7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35D38">
        <w:rPr>
          <w:rFonts w:ascii="GHEA Grapalat" w:hAnsi="GHEA Grapalat" w:cs="Sylfaen"/>
          <w:sz w:val="24"/>
          <w:szCs w:val="24"/>
          <w:lang w:val="hy-AM"/>
        </w:rPr>
        <w:t>սահմանված չափանիշներին չհամապատասխանող առաջարկների ցանկը՝ համապատասխան հիմնավորումներով։</w:t>
      </w:r>
    </w:p>
    <w:p w:rsidR="00F108DE" w:rsidRDefault="00F108DE" w:rsidP="00F108DE">
      <w:pPr>
        <w:spacing w:line="240" w:lineRule="auto"/>
        <w:ind w:left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F108DE">
        <w:rPr>
          <w:rFonts w:ascii="GHEA Grapalat" w:eastAsia="Sylfaen" w:hAnsi="GHEA Grapalat" w:cs="Sylfaen"/>
          <w:bCs/>
          <w:sz w:val="24"/>
          <w:szCs w:val="24"/>
          <w:lang w:val="hy-AM"/>
        </w:rPr>
        <w:t>Սահմանված չափանիշներին համապատասխանող առաջարկները տեղափոխվում են քվեարկության փուլ։</w:t>
      </w:r>
    </w:p>
    <w:p w:rsidR="00F108DE" w:rsidRPr="00E46886" w:rsidRDefault="00F108DE" w:rsidP="00F108DE">
      <w:pPr>
        <w:pStyle w:val="2"/>
        <w:jc w:val="center"/>
        <w:rPr>
          <w:rFonts w:ascii="GHEA Grapalat" w:hAnsi="GHEA Grapalat"/>
          <w:b/>
          <w:bCs/>
          <w:lang w:val="hy-AM"/>
        </w:rPr>
      </w:pPr>
      <w:bookmarkStart w:id="4" w:name="_Toc159595376"/>
      <w:r w:rsidRPr="00E46886">
        <w:rPr>
          <w:rFonts w:ascii="GHEA Grapalat" w:hAnsi="GHEA Grapalat"/>
          <w:b/>
          <w:bCs/>
          <w:lang w:val="hy-AM"/>
        </w:rPr>
        <w:t>ՔՎԵԱՐԿՈՒԹՅԱՆ ՓՈՒԼ</w:t>
      </w:r>
      <w:bookmarkEnd w:id="4"/>
    </w:p>
    <w:p w:rsidR="00F108DE" w:rsidRDefault="00F108DE" w:rsidP="00F108D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108DE" w:rsidRPr="00852D6C" w:rsidRDefault="00F108DE" w:rsidP="00F108DE">
      <w:pPr>
        <w:spacing w:line="240" w:lineRule="auto"/>
        <w:ind w:firstLine="45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01DEB">
        <w:rPr>
          <w:rFonts w:ascii="GHEA Grapalat" w:hAnsi="GHEA Grapalat" w:cs="Sylfaen"/>
          <w:sz w:val="24"/>
          <w:szCs w:val="24"/>
          <w:lang w:val="hy-AM"/>
        </w:rPr>
        <w:t>Հանձնաժողովն ապահովում է քվեարկության փուլ անցած առաջարկների վերբեռնումը</w:t>
      </w:r>
      <w:r w:rsidRPr="00601DEB">
        <w:rPr>
          <w:rFonts w:ascii="GHEA Grapalat" w:hAnsi="GHEA Grapalat"/>
          <w:sz w:val="24"/>
          <w:szCs w:val="24"/>
          <w:lang w:val="hy-AM"/>
        </w:rPr>
        <w:t>համայնքապետարանի պաշտոնական կայքում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 կամ հարթակում</w:t>
      </w:r>
      <w:r w:rsidRPr="00852D6C">
        <w:rPr>
          <w:rFonts w:ascii="GHEA Grapalat" w:hAnsi="GHEA Grapalat" w:cs="Sylfaen"/>
          <w:sz w:val="24"/>
          <w:szCs w:val="24"/>
          <w:lang w:val="hy-AM"/>
        </w:rPr>
        <w:t>քվեարկության համար։</w:t>
      </w:r>
    </w:p>
    <w:p w:rsidR="00F108DE" w:rsidRPr="00852D6C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852D6C">
        <w:rPr>
          <w:rFonts w:ascii="GHEA Grapalat" w:hAnsi="GHEA Grapalat"/>
          <w:sz w:val="24"/>
          <w:szCs w:val="24"/>
          <w:lang w:val="hy-AM"/>
        </w:rPr>
        <w:t>Քվեարկությունն անցկացվում է համայնքի ղեկավարի կողմից հաստատված տվյալ տարվա մասնակցային բյուջետավորման գործընթացի իրականացման պլան-ժամանակացույցով նախատեսված ժամկետներում, որի ընթացքում ապահովվում է առաջարկների հասանելիությունը և քվեարկելու իրավասությունը։</w:t>
      </w:r>
    </w:p>
    <w:p w:rsidR="00F108DE" w:rsidRPr="00852D6C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852D6C">
        <w:rPr>
          <w:rFonts w:ascii="GHEA Grapalat" w:hAnsi="GHEA Grapalat"/>
          <w:sz w:val="24"/>
          <w:szCs w:val="24"/>
          <w:lang w:val="hy-AM"/>
        </w:rPr>
        <w:lastRenderedPageBreak/>
        <w:t>Քվեարկությունը կարող է անցկացվել ինչպես էլեկտրոնային եղանակով՝ համայնքապետարանի պաշտոնական կայքի կամ առանձին հարթակի միջոցով, այնպես էլ թղթային եղանակով։</w:t>
      </w:r>
    </w:p>
    <w:p w:rsidR="00F108DE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852D6C">
        <w:rPr>
          <w:rFonts w:ascii="GHEA Grapalat" w:hAnsi="GHEA Grapalat"/>
          <w:sz w:val="24"/>
          <w:szCs w:val="24"/>
          <w:lang w:val="hy-AM"/>
        </w:rPr>
        <w:t xml:space="preserve">Քվեարկելու իրավունք ունեն </w:t>
      </w:r>
      <w:r w:rsidRPr="00852D6C">
        <w:rPr>
          <w:rFonts w:ascii="GHEA Grapalat" w:hAnsi="GHEA Grapalat"/>
          <w:b/>
          <w:bCs/>
          <w:sz w:val="24"/>
          <w:szCs w:val="24"/>
          <w:lang w:val="hy-AM"/>
        </w:rPr>
        <w:t>միայն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852D6C">
        <w:rPr>
          <w:rFonts w:ascii="GHEA Grapalat" w:hAnsi="GHEA Grapalat"/>
          <w:b/>
          <w:bCs/>
          <w:sz w:val="24"/>
          <w:szCs w:val="24"/>
          <w:lang w:val="hy-AM"/>
        </w:rPr>
        <w:t>տվյալ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852D6C">
        <w:rPr>
          <w:rFonts w:ascii="GHEA Grapalat" w:hAnsi="GHEA Grapalat"/>
          <w:b/>
          <w:bCs/>
          <w:sz w:val="24"/>
          <w:szCs w:val="24"/>
          <w:lang w:val="hy-AM"/>
        </w:rPr>
        <w:t>համայնքի</w:t>
      </w:r>
      <w:r w:rsidRPr="00852D6C">
        <w:rPr>
          <w:rFonts w:ascii="GHEA Grapalat" w:hAnsi="GHEA Grapalat"/>
          <w:sz w:val="24"/>
          <w:szCs w:val="24"/>
          <w:lang w:val="hy-AM"/>
        </w:rPr>
        <w:t xml:space="preserve"> բնակիչները։</w:t>
      </w:r>
    </w:p>
    <w:p w:rsidR="00F108DE" w:rsidRPr="00FA2C53" w:rsidRDefault="00F108DE" w:rsidP="00F108DE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bookmarkStart w:id="5" w:name="_Hlk115700419"/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>Առավելագույն ձայներ հավաքած</w:t>
      </w:r>
      <w:r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/նվազագույնը՝ համայնքի բնակչության 1</w:t>
      </w:r>
      <w:r w:rsidRPr="00F108DE">
        <w:rPr>
          <w:rFonts w:ascii="GHEA Grapalat" w:eastAsia="Sylfaen" w:hAnsi="GHEA Grapalat" w:cs="Sylfaen"/>
          <w:bCs/>
          <w:sz w:val="24"/>
          <w:szCs w:val="24"/>
          <w:lang w:val="hy-AM"/>
        </w:rPr>
        <w:t>%</w:t>
      </w:r>
      <w:r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շեմը հաղթահարած/</w:t>
      </w:r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առաջարկը (առաջարկները) ճանաչվում է հաղթած։ Այդ մասին հանձնաժողովը կայացնում է </w:t>
      </w:r>
      <w:r w:rsidRPr="009E7154">
        <w:rPr>
          <w:rFonts w:ascii="GHEA Grapalat" w:eastAsia="Sylfaen" w:hAnsi="GHEA Grapalat" w:cs="Sylfaen"/>
          <w:bCs/>
          <w:sz w:val="24"/>
          <w:szCs w:val="24"/>
          <w:lang w:val="hy-AM"/>
        </w:rPr>
        <w:t>արձանագրություն:</w:t>
      </w:r>
    </w:p>
    <w:bookmarkEnd w:id="5"/>
    <w:p w:rsidR="00F108DE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 w:rsidDel="00C46E67">
        <w:rPr>
          <w:rFonts w:ascii="GHEA Grapalat" w:hAnsi="GHEA Grapalat"/>
          <w:sz w:val="24"/>
          <w:szCs w:val="24"/>
          <w:lang w:val="hy-AM"/>
        </w:rPr>
        <w:t>Հաղթած առաջարկ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F108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>(առաջարկներ</w:t>
      </w:r>
      <w:r>
        <w:rPr>
          <w:rFonts w:ascii="GHEA Grapalat" w:eastAsia="Sylfaen" w:hAnsi="GHEA Grapalat" w:cs="Sylfaen"/>
          <w:bCs/>
          <w:sz w:val="24"/>
          <w:szCs w:val="24"/>
          <w:lang w:val="hy-AM"/>
        </w:rPr>
        <w:t>ի</w:t>
      </w:r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) </w:t>
      </w:r>
      <w:r w:rsidRPr="00601DEB" w:rsidDel="00C46E67">
        <w:rPr>
          <w:rFonts w:ascii="GHEA Grapalat" w:hAnsi="GHEA Grapalat"/>
          <w:sz w:val="24"/>
          <w:szCs w:val="24"/>
          <w:lang w:val="hy-AM"/>
        </w:rPr>
        <w:t>հեղինակները իրազեկվում են այդ մասին։</w:t>
      </w:r>
    </w:p>
    <w:p w:rsidR="00F108DE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852D6C">
        <w:rPr>
          <w:rFonts w:ascii="GHEA Grapalat" w:hAnsi="GHEA Grapalat"/>
          <w:sz w:val="24"/>
          <w:szCs w:val="24"/>
          <w:lang w:val="hy-AM"/>
        </w:rPr>
        <w:t>Հաղթած առաջարկի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>(առաջարկներ</w:t>
      </w:r>
      <w:r>
        <w:rPr>
          <w:rFonts w:ascii="GHEA Grapalat" w:eastAsia="Sylfaen" w:hAnsi="GHEA Grapalat" w:cs="Sylfaen"/>
          <w:bCs/>
          <w:sz w:val="24"/>
          <w:szCs w:val="24"/>
          <w:lang w:val="hy-AM"/>
        </w:rPr>
        <w:t>ի</w:t>
      </w:r>
      <w:r w:rsidRPr="006E2597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) </w:t>
      </w:r>
      <w:r w:rsidRPr="00852D6C">
        <w:rPr>
          <w:rFonts w:ascii="GHEA Grapalat" w:hAnsi="GHEA Grapalat"/>
          <w:sz w:val="24"/>
          <w:szCs w:val="24"/>
          <w:lang w:val="hy-AM"/>
        </w:rPr>
        <w:t>մասին հայտարարվում է համայնքի կայքում կամ հարթակում։</w:t>
      </w:r>
    </w:p>
    <w:p w:rsidR="00F108DE" w:rsidRPr="006123DA" w:rsidRDefault="00F108DE" w:rsidP="00F108DE">
      <w:pPr>
        <w:pStyle w:val="2"/>
        <w:jc w:val="center"/>
        <w:rPr>
          <w:b/>
          <w:bCs/>
          <w:lang w:val="hy-AM"/>
        </w:rPr>
      </w:pPr>
      <w:bookmarkStart w:id="6" w:name="_Toc159595377"/>
      <w:r w:rsidRPr="006123DA">
        <w:rPr>
          <w:b/>
          <w:bCs/>
          <w:lang w:val="hy-AM"/>
        </w:rPr>
        <w:t>ԻՐԱԿԱՆԱՑՄԱՆ ՓՈՒԼ</w:t>
      </w:r>
      <w:bookmarkEnd w:id="6"/>
    </w:p>
    <w:p w:rsidR="00F108DE" w:rsidRPr="00601DEB" w:rsidRDefault="00F108DE" w:rsidP="00F108DE">
      <w:pPr>
        <w:spacing w:line="240" w:lineRule="auto"/>
        <w:jc w:val="center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F108DE" w:rsidRPr="00601DEB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Ընտրվածառաջարկը</w:t>
      </w:r>
      <w:r w:rsidRPr="009E029C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ները</w:t>
      </w:r>
      <w:r w:rsidRPr="009E029C">
        <w:rPr>
          <w:rFonts w:ascii="GHEA Grapalat" w:hAnsi="GHEA Grapalat"/>
          <w:sz w:val="24"/>
          <w:szCs w:val="24"/>
          <w:lang w:val="hy-AM"/>
        </w:rPr>
        <w:t>)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հանձնաժողովը փոխանցում է համայնքապետարանի աշխատակազմի համապատասխան ստորաբաժան</w:t>
      </w:r>
      <w:r w:rsidRPr="001B4144">
        <w:rPr>
          <w:rFonts w:ascii="GHEA Grapalat" w:hAnsi="GHEA Grapalat"/>
          <w:sz w:val="24"/>
          <w:szCs w:val="24"/>
          <w:lang w:val="hy-AM"/>
        </w:rPr>
        <w:t>ման</w:t>
      </w:r>
      <w:r w:rsidRPr="00B40E8C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 xml:space="preserve"> կամ մասնագետին</w:t>
      </w:r>
      <w:r w:rsidRPr="00601DEB">
        <w:rPr>
          <w:rFonts w:ascii="GHEA Grapalat" w:hAnsi="GHEA Grapalat"/>
          <w:sz w:val="24"/>
          <w:szCs w:val="24"/>
          <w:lang w:val="hy-AM"/>
        </w:rPr>
        <w:t>՝ հետագա մշակման համար։</w:t>
      </w:r>
    </w:p>
    <w:p w:rsidR="00F108DE" w:rsidRPr="00C335C5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Մշակումն իրականացվում է սահմանված նորմատիվատեխնիկական պահանջներին համապատասխան</w:t>
      </w:r>
      <w:r w:rsidRPr="00C335C5">
        <w:rPr>
          <w:rFonts w:ascii="GHEA Grapalat" w:hAnsi="GHEA Grapalat"/>
          <w:sz w:val="24"/>
          <w:szCs w:val="24"/>
          <w:lang w:val="hy-AM"/>
        </w:rPr>
        <w:t>, կազմվում են նախագծանախահաշվակային առաջադրանքներ և այլ տեխնիկական փաստաթղթեր։</w:t>
      </w:r>
    </w:p>
    <w:p w:rsidR="00F108DE" w:rsidRPr="00533E23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C335C5">
        <w:rPr>
          <w:rFonts w:ascii="GHEA Grapalat" w:hAnsi="GHEA Grapalat"/>
          <w:sz w:val="24"/>
          <w:szCs w:val="24"/>
          <w:lang w:val="hy-AM"/>
        </w:rPr>
        <w:t>Համայնքի ղեկավարը ընտրված և մշակված առաջարկը իրականացման մանրամասներով և հիմնավորումներով ներկայացնում էհամայնքի ավագանուն։</w:t>
      </w:r>
    </w:p>
    <w:p w:rsidR="00F108DE" w:rsidRPr="00601DEB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</w:t>
      </w:r>
      <w:r w:rsidRPr="00601DEB">
        <w:rPr>
          <w:rFonts w:ascii="GHEA Grapalat" w:hAnsi="GHEA Grapalat"/>
          <w:sz w:val="24"/>
          <w:szCs w:val="24"/>
          <w:lang w:val="hy-AM"/>
        </w:rPr>
        <w:t>ամայնքի ղեկավարը հանձնարարում է համայնքապետարանի աշխատակազմի համապատասխան ստորաբաժանման</w:t>
      </w:r>
      <w:r>
        <w:rPr>
          <w:rFonts w:ascii="GHEA Grapalat" w:hAnsi="GHEA Grapalat"/>
          <w:sz w:val="24"/>
          <w:szCs w:val="24"/>
          <w:lang w:val="hy-AM"/>
        </w:rPr>
        <w:t>ը կամ մասնագետին՝</w:t>
      </w:r>
      <w:r w:rsidRPr="00601DEB">
        <w:rPr>
          <w:rFonts w:ascii="GHEA Grapalat" w:hAnsi="GHEA Grapalat"/>
          <w:sz w:val="24"/>
          <w:szCs w:val="24"/>
          <w:lang w:val="hy-AM"/>
        </w:rPr>
        <w:t>իրականացնե</w:t>
      </w:r>
      <w:r>
        <w:rPr>
          <w:rFonts w:ascii="GHEA Grapalat" w:hAnsi="GHEA Grapalat"/>
          <w:sz w:val="24"/>
          <w:szCs w:val="24"/>
          <w:lang w:val="hy-AM"/>
        </w:rPr>
        <w:t xml:space="preserve">լ </w:t>
      </w:r>
      <w:r w:rsidRPr="00601DEB">
        <w:rPr>
          <w:rFonts w:ascii="GHEA Grapalat" w:hAnsi="GHEA Grapalat"/>
          <w:sz w:val="24"/>
          <w:szCs w:val="24"/>
          <w:lang w:val="hy-AM"/>
        </w:rPr>
        <w:t>ընտրված առաջարկը</w:t>
      </w:r>
      <w:r w:rsidRPr="009E029C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ները</w:t>
      </w:r>
      <w:r w:rsidRPr="009E029C">
        <w:rPr>
          <w:rFonts w:ascii="GHEA Grapalat" w:hAnsi="GHEA Grapalat"/>
          <w:sz w:val="24"/>
          <w:szCs w:val="24"/>
          <w:lang w:val="hy-AM"/>
        </w:rPr>
        <w:t>)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՝ պահպանելով գնումների մասին օրենսդության </w:t>
      </w:r>
      <w:r>
        <w:rPr>
          <w:rFonts w:ascii="GHEA Grapalat" w:hAnsi="GHEA Grapalat"/>
          <w:sz w:val="24"/>
          <w:szCs w:val="24"/>
          <w:lang w:val="hy-AM"/>
        </w:rPr>
        <w:t xml:space="preserve">և այլ նորմատիվ ակտերի </w:t>
      </w:r>
      <w:r w:rsidRPr="00601DEB">
        <w:rPr>
          <w:rFonts w:ascii="GHEA Grapalat" w:hAnsi="GHEA Grapalat"/>
          <w:sz w:val="24"/>
          <w:szCs w:val="24"/>
          <w:lang w:val="hy-AM"/>
        </w:rPr>
        <w:t>պահանջները։</w:t>
      </w:r>
    </w:p>
    <w:p w:rsidR="00F108DE" w:rsidRPr="00601DEB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Ընտրված առաջարկ</w:t>
      </w:r>
      <w:r w:rsidRPr="00B40E8C">
        <w:rPr>
          <w:rFonts w:ascii="GHEA Grapalat" w:hAnsi="GHEA Grapalat"/>
          <w:sz w:val="24"/>
          <w:szCs w:val="24"/>
          <w:lang w:val="hy-AM"/>
        </w:rPr>
        <w:t>ի</w:t>
      </w:r>
      <w:r w:rsidRPr="009E029C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ներ</w:t>
      </w:r>
      <w:r w:rsidRPr="00B40E8C">
        <w:rPr>
          <w:rFonts w:ascii="GHEA Grapalat" w:hAnsi="GHEA Grapalat"/>
          <w:sz w:val="24"/>
          <w:szCs w:val="24"/>
          <w:lang w:val="hy-AM"/>
        </w:rPr>
        <w:t>ի</w:t>
      </w:r>
      <w:r w:rsidRPr="009E029C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>իրականացման նկատմամբ համայնքի ավագանին և համայնքի ղեկավարն իրականացնում են մշտադիտարկում։</w:t>
      </w:r>
    </w:p>
    <w:p w:rsidR="00F108DE" w:rsidRPr="00601DEB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86E25">
        <w:rPr>
          <w:rFonts w:ascii="GHEA Grapalat" w:hAnsi="GHEA Grapalat"/>
          <w:sz w:val="24"/>
          <w:szCs w:val="24"/>
          <w:lang w:val="hy-AM"/>
        </w:rPr>
        <w:t>Ա</w:t>
      </w:r>
      <w:r w:rsidRPr="00601DEB">
        <w:rPr>
          <w:rFonts w:ascii="GHEA Grapalat" w:hAnsi="GHEA Grapalat"/>
          <w:sz w:val="24"/>
          <w:szCs w:val="24"/>
          <w:lang w:val="hy-AM"/>
        </w:rPr>
        <w:t>ռաջարկ</w:t>
      </w:r>
      <w:r w:rsidRPr="00B40E8C">
        <w:rPr>
          <w:rFonts w:ascii="GHEA Grapalat" w:hAnsi="GHEA Grapalat"/>
          <w:sz w:val="24"/>
          <w:szCs w:val="24"/>
          <w:lang w:val="hy-AM"/>
        </w:rPr>
        <w:t>ի</w:t>
      </w:r>
      <w:r w:rsidRPr="009E029C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ներ</w:t>
      </w:r>
      <w:r w:rsidRPr="00B40E8C">
        <w:rPr>
          <w:rFonts w:ascii="GHEA Grapalat" w:hAnsi="GHEA Grapalat"/>
          <w:sz w:val="24"/>
          <w:szCs w:val="24"/>
          <w:lang w:val="hy-AM"/>
        </w:rPr>
        <w:t>ի</w:t>
      </w:r>
      <w:r w:rsidRPr="009E029C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իրականացման ամբողջ </w:t>
      </w:r>
      <w:r>
        <w:rPr>
          <w:rFonts w:ascii="GHEA Grapalat" w:hAnsi="GHEA Grapalat"/>
          <w:sz w:val="24"/>
          <w:szCs w:val="24"/>
          <w:lang w:val="hy-AM"/>
        </w:rPr>
        <w:t>ընթաց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քում հանձնաժողովն իրականացնում է </w:t>
      </w:r>
      <w:r>
        <w:rPr>
          <w:rFonts w:ascii="GHEA Grapalat" w:hAnsi="GHEA Grapalat"/>
          <w:sz w:val="24"/>
          <w:szCs w:val="24"/>
          <w:lang w:val="hy-AM"/>
        </w:rPr>
        <w:t>իրազե</w:t>
      </w:r>
      <w:r w:rsidRPr="00601DEB">
        <w:rPr>
          <w:rFonts w:ascii="GHEA Grapalat" w:hAnsi="GHEA Grapalat"/>
          <w:sz w:val="24"/>
          <w:szCs w:val="24"/>
          <w:lang w:val="hy-AM"/>
        </w:rPr>
        <w:t>կման միջոցառումներ, որպեսզի համայնքի բնակիչները</w:t>
      </w:r>
      <w:r w:rsidRPr="00686E25">
        <w:rPr>
          <w:rFonts w:ascii="GHEA Grapalat" w:hAnsi="GHEA Grapalat"/>
          <w:sz w:val="24"/>
          <w:szCs w:val="24"/>
          <w:lang w:val="hy-AM"/>
        </w:rPr>
        <w:t xml:space="preserve"> լինեն տեղեկ</w:t>
      </w:r>
      <w:r>
        <w:rPr>
          <w:rFonts w:ascii="GHEA Grapalat" w:hAnsi="GHEA Grapalat"/>
          <w:sz w:val="24"/>
          <w:szCs w:val="24"/>
          <w:lang w:val="hy-AM"/>
        </w:rPr>
        <w:t>ա</w:t>
      </w:r>
      <w:r w:rsidRPr="00686E25">
        <w:rPr>
          <w:rFonts w:ascii="GHEA Grapalat" w:hAnsi="GHEA Grapalat"/>
          <w:sz w:val="24"/>
          <w:szCs w:val="24"/>
          <w:lang w:val="hy-AM"/>
        </w:rPr>
        <w:t xml:space="preserve">ցված </w:t>
      </w:r>
      <w:r w:rsidRPr="001F3296">
        <w:rPr>
          <w:rFonts w:ascii="GHEA Grapalat" w:hAnsi="GHEA Grapalat"/>
          <w:sz w:val="24"/>
          <w:szCs w:val="24"/>
          <w:lang w:val="hy-AM"/>
        </w:rPr>
        <w:t>և</w:t>
      </w:r>
      <w:r w:rsidRPr="00601DEB">
        <w:rPr>
          <w:rFonts w:ascii="GHEA Grapalat" w:hAnsi="GHEA Grapalat"/>
          <w:sz w:val="24"/>
          <w:szCs w:val="24"/>
          <w:lang w:val="hy-AM"/>
        </w:rPr>
        <w:t xml:space="preserve"> ձեռք բերեն ավելի մեծ վստահություն մասնակցային բյուջետավորման գործընթացի նկատմամբ։</w:t>
      </w:r>
    </w:p>
    <w:p w:rsidR="00F108DE" w:rsidRPr="006123DA" w:rsidRDefault="00F108DE" w:rsidP="00F108DE">
      <w:pPr>
        <w:pStyle w:val="2"/>
        <w:jc w:val="center"/>
        <w:rPr>
          <w:b/>
          <w:bCs/>
          <w:lang w:val="hy-AM"/>
        </w:rPr>
      </w:pPr>
      <w:bookmarkStart w:id="7" w:name="_Toc159595378"/>
      <w:r w:rsidRPr="006123DA">
        <w:rPr>
          <w:b/>
          <w:bCs/>
          <w:lang w:val="hy-AM"/>
        </w:rPr>
        <w:t>ՀԱՇՎԵՏՎՈՒԹՅԱՆ ՓՈՒԼ</w:t>
      </w:r>
      <w:bookmarkEnd w:id="7"/>
    </w:p>
    <w:p w:rsidR="00F108DE" w:rsidRPr="00601DEB" w:rsidRDefault="00F108DE" w:rsidP="00F108D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108DE" w:rsidRPr="00601DEB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գործընթացի մասին հանձաժողովը կազմում և համայնքի ղեկավարին է ներկայացնում հաշվետվություններ</w:t>
      </w:r>
      <w:r>
        <w:rPr>
          <w:rFonts w:ascii="GHEA Grapalat" w:hAnsi="GHEA Grapalat"/>
          <w:sz w:val="24"/>
          <w:szCs w:val="24"/>
          <w:lang w:val="hy-AM"/>
        </w:rPr>
        <w:t xml:space="preserve"> և ապահովում դրանց հրապարակումը համայնքի կայքում</w:t>
      </w:r>
      <w:r w:rsidRPr="00601DEB">
        <w:rPr>
          <w:rFonts w:ascii="GHEA Grapalat" w:hAnsi="GHEA Grapalat"/>
          <w:sz w:val="24"/>
          <w:szCs w:val="24"/>
          <w:lang w:val="hy-AM"/>
        </w:rPr>
        <w:t>։</w:t>
      </w:r>
    </w:p>
    <w:p w:rsidR="00F108DE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1DEB">
        <w:rPr>
          <w:rFonts w:ascii="GHEA Grapalat" w:hAnsi="GHEA Grapalat"/>
          <w:sz w:val="24"/>
          <w:szCs w:val="24"/>
          <w:lang w:val="hy-AM"/>
        </w:rPr>
        <w:lastRenderedPageBreak/>
        <w:t xml:space="preserve">Հաշվետվությունները կազմվում են </w:t>
      </w:r>
      <w:r>
        <w:rPr>
          <w:rFonts w:ascii="GHEA Grapalat" w:hAnsi="GHEA Grapalat"/>
          <w:sz w:val="24"/>
          <w:szCs w:val="24"/>
          <w:lang w:val="hy-AM"/>
        </w:rPr>
        <w:t>համաձայն ներկայացված ձևաչափերի</w:t>
      </w:r>
      <w:r w:rsidRPr="00A45C47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տես Հավելված </w:t>
      </w:r>
      <w:r w:rsidRPr="003D6A53">
        <w:rPr>
          <w:rFonts w:ascii="GHEA Grapalat" w:hAnsi="GHEA Grapalat"/>
          <w:sz w:val="24"/>
          <w:szCs w:val="24"/>
          <w:lang w:val="hy-AM"/>
        </w:rPr>
        <w:t>3</w:t>
      </w:r>
      <w:r w:rsidRPr="00A45C4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601DEB">
        <w:rPr>
          <w:rFonts w:ascii="GHEA Grapalat" w:hAnsi="GHEA Grapalat"/>
          <w:sz w:val="24"/>
          <w:szCs w:val="24"/>
          <w:lang w:val="hy-AM"/>
        </w:rPr>
        <w:t>գործընթացի չորս հիմնական փուլերից յուրաքանչյուրիավարտից հետո</w:t>
      </w:r>
      <w:r>
        <w:rPr>
          <w:rFonts w:ascii="GHEA Grapalat" w:hAnsi="GHEA Grapalat"/>
          <w:sz w:val="24"/>
          <w:szCs w:val="24"/>
          <w:lang w:val="hy-AM"/>
        </w:rPr>
        <w:t>՝</w:t>
      </w:r>
    </w:p>
    <w:p w:rsidR="00F108DE" w:rsidRDefault="00F108DE" w:rsidP="00F108DE">
      <w:pPr>
        <w:pStyle w:val="a4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C3A05">
        <w:rPr>
          <w:rFonts w:ascii="GHEA Grapalat" w:hAnsi="GHEA Grapalat"/>
          <w:sz w:val="24"/>
          <w:szCs w:val="24"/>
          <w:lang w:val="hy-AM"/>
        </w:rPr>
        <w:t>հաշվետվություն իրազեկման արշավի մասին,</w:t>
      </w:r>
    </w:p>
    <w:p w:rsidR="00F108DE" w:rsidRDefault="00F108DE" w:rsidP="00F108DE">
      <w:pPr>
        <w:pStyle w:val="a4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C3A05">
        <w:rPr>
          <w:rFonts w:ascii="GHEA Grapalat" w:hAnsi="GHEA Grapalat"/>
          <w:sz w:val="24"/>
          <w:szCs w:val="24"/>
          <w:lang w:val="hy-AM"/>
        </w:rPr>
        <w:t>հաշվետվություն առաջարկների ներկայացման և նախնական ընտրության մասին,</w:t>
      </w:r>
    </w:p>
    <w:p w:rsidR="00F108DE" w:rsidRDefault="00F108DE" w:rsidP="00F108DE">
      <w:pPr>
        <w:pStyle w:val="a4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C3A05">
        <w:rPr>
          <w:rFonts w:ascii="GHEA Grapalat" w:hAnsi="GHEA Grapalat"/>
          <w:sz w:val="24"/>
          <w:szCs w:val="24"/>
          <w:lang w:val="hy-AM"/>
        </w:rPr>
        <w:t>հաշվետվություն քվեարկության արդյունքների մասին,</w:t>
      </w:r>
    </w:p>
    <w:p w:rsidR="00F108DE" w:rsidRPr="008C3A05" w:rsidRDefault="00F108DE" w:rsidP="00F108DE">
      <w:pPr>
        <w:pStyle w:val="a4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C3A05">
        <w:rPr>
          <w:rFonts w:ascii="GHEA Grapalat" w:hAnsi="GHEA Grapalat"/>
          <w:sz w:val="24"/>
          <w:szCs w:val="24"/>
          <w:lang w:val="hy-AM"/>
        </w:rPr>
        <w:t>հաշվետվություն առաջարկի իրականացման մասին։</w:t>
      </w:r>
    </w:p>
    <w:p w:rsidR="00F108DE" w:rsidRPr="007C760F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7C760F">
        <w:rPr>
          <w:rFonts w:ascii="GHEA Grapalat" w:hAnsi="GHEA Grapalat"/>
          <w:sz w:val="24"/>
          <w:szCs w:val="24"/>
          <w:lang w:val="hy-AM"/>
        </w:rPr>
        <w:t>Հաշվետվությունները մանրամասն և ամփոփ տվյալներ են պարունակում կատարված աշխատանքների, քայլերի, գործողությունների, ժամկետներիմասին, ծախսված ռեսուրսների քանակական, որակական և այլ ցուցանիշներիմասին, ինչպես նաև վերլուծություններ՝ձեռք բերված հաջողությունների, մարտահրավերների, ձախողումների մասին։</w:t>
      </w:r>
    </w:p>
    <w:p w:rsidR="00F108DE" w:rsidRPr="007C760F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7C760F">
        <w:rPr>
          <w:rFonts w:ascii="GHEA Grapalat" w:hAnsi="GHEA Grapalat"/>
          <w:sz w:val="24"/>
          <w:szCs w:val="24"/>
          <w:lang w:val="hy-AM"/>
        </w:rPr>
        <w:t>Մինչև հաջորդ տարվա մարտի մեկը հանձնաժողովը համայնքի ղեկավարին է ներկայացնում ամփոփ հաշվետվություն, որը համայնքի ղեկավարը ավագանուն է ներկայացնում բյուջեի տարեկան հաշվետվության հետ միաժամանակ։</w:t>
      </w:r>
    </w:p>
    <w:p w:rsidR="00F108DE" w:rsidRPr="00601DEB" w:rsidRDefault="00F108DE" w:rsidP="00F108DE">
      <w:pPr>
        <w:spacing w:line="240" w:lineRule="auto"/>
        <w:ind w:firstLine="450"/>
        <w:jc w:val="both"/>
        <w:rPr>
          <w:rFonts w:ascii="GHEA Grapalat" w:hAnsi="GHEA Grapalat" w:cs="Sylfaen"/>
          <w:color w:val="000000"/>
          <w:lang w:val="hy-AM"/>
        </w:rPr>
      </w:pPr>
      <w:r w:rsidRPr="007C760F">
        <w:rPr>
          <w:rFonts w:ascii="GHEA Grapalat" w:hAnsi="GHEA Grapalat"/>
          <w:sz w:val="24"/>
          <w:szCs w:val="24"/>
          <w:lang w:val="hy-AM"/>
        </w:rPr>
        <w:t>Հանձնաժողովը գործընթացի յուրաքանչյուր փուլի ավարտից հետոհաշվետվությունները տեղադրվում են համայնքապետարանի կայք էջի համապատասխան բաժնում: Հաշվետվությունները բնակչությանը ներկայացվում են նաև իրազեկման արշավի գործիքակազմի միջոցով</w:t>
      </w:r>
      <w:r w:rsidRPr="00601DEB">
        <w:rPr>
          <w:rFonts w:ascii="GHEA Grapalat" w:hAnsi="GHEA Grapalat"/>
          <w:sz w:val="24"/>
          <w:szCs w:val="24"/>
          <w:lang w:val="hy-AM"/>
        </w:rPr>
        <w:t>։</w:t>
      </w:r>
    </w:p>
    <w:p w:rsidR="00F108DE" w:rsidRPr="00852D6C" w:rsidRDefault="00F108DE" w:rsidP="00F108DE">
      <w:pPr>
        <w:spacing w:line="240" w:lineRule="auto"/>
        <w:ind w:firstLine="450"/>
        <w:jc w:val="both"/>
        <w:rPr>
          <w:rFonts w:ascii="Cambria Math" w:hAnsi="Cambria Math"/>
          <w:sz w:val="24"/>
          <w:szCs w:val="24"/>
          <w:lang w:val="hy-AM"/>
        </w:rPr>
      </w:pPr>
    </w:p>
    <w:p w:rsidR="00F108DE" w:rsidRPr="00601DEB" w:rsidDel="00C46E67" w:rsidRDefault="00F108DE" w:rsidP="00F108D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F108DE" w:rsidRPr="00852D6C" w:rsidRDefault="00F108DE" w:rsidP="00F108DE">
      <w:pPr>
        <w:spacing w:line="240" w:lineRule="auto"/>
        <w:ind w:firstLine="450"/>
        <w:jc w:val="both"/>
        <w:rPr>
          <w:rFonts w:ascii="Cambria Math" w:hAnsi="Cambria Math"/>
          <w:sz w:val="24"/>
          <w:szCs w:val="24"/>
          <w:lang w:val="hy-AM"/>
        </w:rPr>
      </w:pPr>
    </w:p>
    <w:p w:rsidR="00F108DE" w:rsidRPr="00F108DE" w:rsidRDefault="00F108DE" w:rsidP="00F108DE">
      <w:pPr>
        <w:spacing w:line="240" w:lineRule="auto"/>
        <w:ind w:left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F108DE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</w:p>
    <w:p w:rsidR="00CC41CF" w:rsidRPr="00CC41CF" w:rsidRDefault="00CC41CF" w:rsidP="00CC41CF">
      <w:pPr>
        <w:spacing w:line="240" w:lineRule="auto"/>
        <w:ind w:left="420"/>
        <w:jc w:val="both"/>
        <w:rPr>
          <w:rFonts w:ascii="GHEA Grapalat" w:hAnsi="GHEA Grapalat"/>
          <w:sz w:val="24"/>
          <w:szCs w:val="24"/>
          <w:lang w:val="hy-AM"/>
        </w:rPr>
      </w:pPr>
    </w:p>
    <w:p w:rsidR="00D2470A" w:rsidRPr="00D2470A" w:rsidRDefault="00D2470A" w:rsidP="00D2470A">
      <w:pPr>
        <w:spacing w:after="0"/>
        <w:jc w:val="both"/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</w:pPr>
    </w:p>
    <w:sectPr w:rsidR="00D2470A" w:rsidRPr="00D2470A" w:rsidSect="000B2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6AF4"/>
    <w:multiLevelType w:val="hybridMultilevel"/>
    <w:tmpl w:val="B0F4FE7C"/>
    <w:lvl w:ilvl="0" w:tplc="0AB28FF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DFE723B"/>
    <w:multiLevelType w:val="hybridMultilevel"/>
    <w:tmpl w:val="0F4AC8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90E53"/>
    <w:multiLevelType w:val="hybridMultilevel"/>
    <w:tmpl w:val="E766D194"/>
    <w:lvl w:ilvl="0" w:tplc="8C3201C2">
      <w:start w:val="1"/>
      <w:numFmt w:val="decimal"/>
      <w:lvlText w:val="%1)"/>
      <w:lvlJc w:val="left"/>
      <w:pPr>
        <w:ind w:left="97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704B5"/>
    <w:multiLevelType w:val="hybridMultilevel"/>
    <w:tmpl w:val="A6EEAA92"/>
    <w:lvl w:ilvl="0" w:tplc="80ACCCA6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6A395556"/>
    <w:multiLevelType w:val="hybridMultilevel"/>
    <w:tmpl w:val="0276A7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E7DBC"/>
    <w:multiLevelType w:val="hybridMultilevel"/>
    <w:tmpl w:val="B972C602"/>
    <w:lvl w:ilvl="0" w:tplc="50122AD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368E0"/>
    <w:multiLevelType w:val="hybridMultilevel"/>
    <w:tmpl w:val="643A9C4E"/>
    <w:lvl w:ilvl="0" w:tplc="4F0ABCA8">
      <w:start w:val="1"/>
      <w:numFmt w:val="decimal"/>
      <w:lvlText w:val="%1)"/>
      <w:lvlJc w:val="left"/>
      <w:pPr>
        <w:ind w:left="82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8510773"/>
    <w:multiLevelType w:val="hybridMultilevel"/>
    <w:tmpl w:val="F55EA4FA"/>
    <w:lvl w:ilvl="0" w:tplc="D0B075EA">
      <w:start w:val="1"/>
      <w:numFmt w:val="decimal"/>
      <w:lvlText w:val="%1)"/>
      <w:lvlJc w:val="left"/>
      <w:pPr>
        <w:ind w:left="97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E5E25"/>
    <w:rsid w:val="000B2543"/>
    <w:rsid w:val="0015413F"/>
    <w:rsid w:val="004842E3"/>
    <w:rsid w:val="004E7CAC"/>
    <w:rsid w:val="006E15DB"/>
    <w:rsid w:val="00AB3340"/>
    <w:rsid w:val="00C7757B"/>
    <w:rsid w:val="00CC41CF"/>
    <w:rsid w:val="00D2470A"/>
    <w:rsid w:val="00E46886"/>
    <w:rsid w:val="00EE5E25"/>
    <w:rsid w:val="00F10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3"/>
  </w:style>
  <w:style w:type="paragraph" w:styleId="2">
    <w:name w:val="heading 2"/>
    <w:basedOn w:val="a"/>
    <w:next w:val="a"/>
    <w:link w:val="20"/>
    <w:uiPriority w:val="9"/>
    <w:unhideWhenUsed/>
    <w:qFormat/>
    <w:rsid w:val="00D2470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,Bullet Points,Ha"/>
    <w:basedOn w:val="a"/>
    <w:link w:val="a5"/>
    <w:uiPriority w:val="34"/>
    <w:qFormat/>
    <w:rsid w:val="00D2470A"/>
    <w:pPr>
      <w:spacing w:after="160" w:line="259" w:lineRule="auto"/>
      <w:ind w:left="720"/>
      <w:contextualSpacing/>
    </w:pPr>
    <w:rPr>
      <w:lang w:eastAsia="zh-CN"/>
    </w:rPr>
  </w:style>
  <w:style w:type="character" w:customStyle="1" w:styleId="a5">
    <w:name w:val="Абзац списка Знак"/>
    <w:aliases w:val="Paragraphe de liste PBLH Знак,Akapit z listą BS Знак,Bullets Знак,List Paragraph 1 Знак,List_Paragraph Знак,Multilevel para_II Знак,List Paragraph1 Знак,References Знак,List Paragraph (numbered (a)) Знак,IBL List Paragraph Знак,Ha Знак"/>
    <w:link w:val="a4"/>
    <w:uiPriority w:val="34"/>
    <w:qFormat/>
    <w:rsid w:val="00D2470A"/>
    <w:rPr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D247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2053</Words>
  <Characters>11706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2024-03-12T12:23:00Z</dcterms:created>
  <dcterms:modified xsi:type="dcterms:W3CDTF">2024-03-12T12:23:00Z</dcterms:modified>
</cp:coreProperties>
</file>