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5982BB3D" w:rsidR="006F5FD0" w:rsidRPr="00B33EE6" w:rsidRDefault="00EC34C6">
      <w:pPr>
        <w:jc w:val="center"/>
        <w:rPr>
          <w:sz w:val="28"/>
          <w:szCs w:val="28"/>
          <w:lang w:val="en-GB"/>
        </w:rPr>
      </w:pPr>
      <w:r>
        <w:rPr>
          <w:rStyle w:val="Strong"/>
          <w:sz w:val="28"/>
          <w:szCs w:val="28"/>
          <w:lang w:val="en-GB"/>
        </w:rPr>
        <w:t>Supply of c</w:t>
      </w:r>
      <w:r w:rsidRPr="00EC34C6">
        <w:rPr>
          <w:rStyle w:val="Strong"/>
          <w:sz w:val="28"/>
          <w:szCs w:val="28"/>
          <w:lang w:val="en-GB"/>
        </w:rPr>
        <w:t>leaning machine for trucks and bins</w:t>
      </w:r>
      <w:r w:rsidRPr="00B33EE6">
        <w:rPr>
          <w:rStyle w:val="Strong"/>
          <w:sz w:val="28"/>
          <w:szCs w:val="28"/>
          <w:lang w:val="en-GB"/>
        </w:rPr>
        <w:t xml:space="preserve"> </w:t>
      </w:r>
      <w:r w:rsidR="006F5FD0" w:rsidRPr="00B33EE6">
        <w:rPr>
          <w:rStyle w:val="Strong"/>
          <w:sz w:val="28"/>
          <w:szCs w:val="28"/>
          <w:lang w:val="en-GB"/>
        </w:rPr>
        <w:br/>
      </w:r>
      <w:r w:rsidR="006F5FD0" w:rsidRPr="00A41FDA">
        <w:rPr>
          <w:rStyle w:val="Strong"/>
          <w:sz w:val="28"/>
          <w:szCs w:val="28"/>
          <w:lang w:val="en-GB"/>
        </w:rPr>
        <w:t>Location -</w:t>
      </w:r>
      <w:r w:rsidR="006F5FD0" w:rsidRPr="00B33EE6">
        <w:rPr>
          <w:rStyle w:val="Strong"/>
          <w:sz w:val="28"/>
          <w:szCs w:val="28"/>
          <w:lang w:val="en-GB"/>
        </w:rPr>
        <w:t xml:space="preserve"> </w:t>
      </w:r>
      <w:r w:rsidRPr="00E323A2">
        <w:rPr>
          <w:rStyle w:val="Strong"/>
          <w:sz w:val="28"/>
          <w:szCs w:val="28"/>
          <w:lang w:val="en-GB"/>
        </w:rPr>
        <w:t>Vanadzor, RA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61358133" w:rsidR="006F5FD0" w:rsidRPr="00B33EE6" w:rsidRDefault="00EC34C6" w:rsidP="00EC34C6">
      <w:pPr>
        <w:pStyle w:val="Blockquote"/>
        <w:rPr>
          <w:i/>
          <w:sz w:val="22"/>
          <w:szCs w:val="22"/>
          <w:lang w:val="en-GB"/>
        </w:rPr>
      </w:pPr>
      <w:r w:rsidRPr="00E323A2">
        <w:rPr>
          <w:rStyle w:val="Emphasis"/>
          <w:i w:val="0"/>
          <w:sz w:val="22"/>
          <w:szCs w:val="22"/>
          <w:lang w:val="en-GB"/>
        </w:rPr>
        <w:t>TS/2020/421-733_VM/Sup-0</w:t>
      </w:r>
      <w:r>
        <w:rPr>
          <w:rStyle w:val="Emphasis"/>
          <w:i w:val="0"/>
          <w:sz w:val="22"/>
          <w:szCs w:val="22"/>
          <w:lang w:val="en-GB"/>
        </w:rPr>
        <w:t>6</w:t>
      </w:r>
    </w:p>
    <w:p w14:paraId="7A3797D8" w14:textId="77777777" w:rsidR="006F5FD0" w:rsidRPr="00EC34C6" w:rsidRDefault="007727F3" w:rsidP="00584BF4">
      <w:pPr>
        <w:ind w:left="709" w:hanging="349"/>
        <w:outlineLvl w:val="0"/>
        <w:rPr>
          <w:sz w:val="22"/>
          <w:szCs w:val="22"/>
          <w:lang w:val="en-GB"/>
        </w:rPr>
      </w:pPr>
      <w:r w:rsidRPr="00EC34C6">
        <w:rPr>
          <w:rStyle w:val="Strong"/>
          <w:sz w:val="22"/>
          <w:szCs w:val="22"/>
          <w:lang w:val="en-GB"/>
        </w:rPr>
        <w:t>2.</w:t>
      </w:r>
      <w:r w:rsidR="00584BF4" w:rsidRPr="00EC34C6">
        <w:rPr>
          <w:rStyle w:val="Strong"/>
          <w:sz w:val="22"/>
          <w:szCs w:val="22"/>
          <w:lang w:val="en-GB"/>
        </w:rPr>
        <w:tab/>
      </w:r>
      <w:r w:rsidR="006F5FD0" w:rsidRPr="00EC34C6">
        <w:rPr>
          <w:rStyle w:val="Strong"/>
          <w:sz w:val="22"/>
          <w:szCs w:val="22"/>
          <w:lang w:val="en-GB"/>
        </w:rPr>
        <w:t>Procedure</w:t>
      </w:r>
    </w:p>
    <w:p w14:paraId="41C9370C" w14:textId="2A60CD7E" w:rsidR="006F5FD0" w:rsidRPr="00B33EE6" w:rsidRDefault="00EC34C6" w:rsidP="00C867B9">
      <w:pPr>
        <w:pStyle w:val="Blockquote"/>
        <w:ind w:left="0"/>
        <w:jc w:val="both"/>
        <w:rPr>
          <w:sz w:val="22"/>
          <w:szCs w:val="22"/>
          <w:lang w:val="en-GB"/>
        </w:rPr>
      </w:pPr>
      <w:r w:rsidRPr="00EC34C6">
        <w:rPr>
          <w:sz w:val="22"/>
          <w:szCs w:val="22"/>
          <w:lang w:val="en-GB"/>
        </w:rPr>
        <w:t xml:space="preserve">   </w:t>
      </w:r>
      <w:r w:rsidRPr="00EC34C6">
        <w:rPr>
          <w:sz w:val="22"/>
          <w:szCs w:val="22"/>
          <w:lang w:val="en-GB"/>
        </w:rPr>
        <w:tab/>
      </w:r>
      <w:r w:rsidR="00F60220" w:rsidRPr="00EC34C6">
        <w:rPr>
          <w:sz w:val="22"/>
          <w:szCs w:val="22"/>
          <w:lang w:val="en-GB"/>
        </w:rPr>
        <w:t>Single tender</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1BC22AA0" w:rsidR="00971962" w:rsidRPr="00B33EE6" w:rsidRDefault="00A41FDA"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3E5B7E29" w14:textId="0896C922" w:rsidR="00A41FDA" w:rsidRPr="008753CC" w:rsidRDefault="00A41FDA" w:rsidP="00A41FDA">
      <w:pPr>
        <w:pStyle w:val="Blockquote"/>
        <w:jc w:val="both"/>
        <w:rPr>
          <w:rStyle w:val="Emphasis"/>
          <w:i w:val="0"/>
          <w:sz w:val="22"/>
          <w:szCs w:val="22"/>
          <w:lang w:val="en-GB"/>
        </w:rPr>
      </w:pPr>
      <w:r w:rsidRPr="008753CC">
        <w:rPr>
          <w:rStyle w:val="Emphasis"/>
          <w:i w:val="0"/>
          <w:sz w:val="22"/>
          <w:szCs w:val="22"/>
          <w:lang w:val="en-GB"/>
        </w:rPr>
        <w:t xml:space="preserve">Budget line: </w:t>
      </w:r>
      <w:r>
        <w:rPr>
          <w:rStyle w:val="Emphasis"/>
          <w:i w:val="0"/>
          <w:sz w:val="22"/>
          <w:szCs w:val="22"/>
          <w:lang w:val="en-GB"/>
        </w:rPr>
        <w:t>3.3.9</w:t>
      </w:r>
      <w:r w:rsidRPr="00E323A2">
        <w:rPr>
          <w:rStyle w:val="Emphasis"/>
          <w:i w:val="0"/>
          <w:sz w:val="22"/>
          <w:szCs w:val="22"/>
          <w:lang w:val="en-GB"/>
        </w:rPr>
        <w:t xml:space="preserve">. </w:t>
      </w:r>
      <w:r w:rsidRPr="00A41FDA">
        <w:rPr>
          <w:rStyle w:val="Emphasis"/>
          <w:i w:val="0"/>
          <w:sz w:val="22"/>
          <w:szCs w:val="22"/>
          <w:lang w:val="en-GB"/>
        </w:rPr>
        <w:t>Cleaning machine for trucks and bins</w:t>
      </w:r>
    </w:p>
    <w:p w14:paraId="5703B1ED" w14:textId="1C578926" w:rsidR="00A41FDA" w:rsidRPr="008753CC" w:rsidRDefault="00A41FDA" w:rsidP="00A41FDA">
      <w:pPr>
        <w:pStyle w:val="PRAGHeading2"/>
        <w:numPr>
          <w:ilvl w:val="0"/>
          <w:numId w:val="0"/>
        </w:numPr>
        <w:ind w:left="360" w:right="357"/>
        <w:jc w:val="both"/>
        <w:rPr>
          <w:sz w:val="22"/>
          <w:szCs w:val="22"/>
        </w:rPr>
      </w:pPr>
      <w:r w:rsidRPr="008753CC">
        <w:rPr>
          <w:sz w:val="22"/>
          <w:szCs w:val="22"/>
        </w:rPr>
        <w:t>Financing agreement: Grant Contract</w:t>
      </w:r>
      <w:r>
        <w:rPr>
          <w:sz w:val="22"/>
          <w:szCs w:val="22"/>
        </w:rPr>
        <w:t xml:space="preserve"> </w:t>
      </w:r>
      <w:r w:rsidRPr="008753CC">
        <w:rPr>
          <w:sz w:val="22"/>
          <w:szCs w:val="22"/>
        </w:rPr>
        <w:t>-</w:t>
      </w:r>
      <w:r>
        <w:rPr>
          <w:sz w:val="22"/>
          <w:szCs w:val="22"/>
        </w:rPr>
        <w:t xml:space="preserve"> </w:t>
      </w:r>
      <w:r w:rsidRPr="008753CC">
        <w:rPr>
          <w:sz w:val="22"/>
          <w:szCs w:val="22"/>
        </w:rPr>
        <w:t>External Actions of The European Union-NEAR-TS/2020/421-733</w:t>
      </w:r>
    </w:p>
    <w:p w14:paraId="0F532635" w14:textId="43CDB26E" w:rsidR="00502217" w:rsidRPr="00B33EE6" w:rsidRDefault="00A41FDA" w:rsidP="00A41FDA">
      <w:pPr>
        <w:pStyle w:val="Blockquote"/>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r w:rsidRPr="008753CC">
        <w:rPr>
          <w:sz w:val="22"/>
          <w:szCs w:val="22"/>
        </w:rPr>
        <w:t>Vanadzor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4410020C" w:rsidR="006F5FD0" w:rsidRDefault="00A41FDA" w:rsidP="00B33EE6">
      <w:pPr>
        <w:ind w:left="357" w:right="357"/>
        <w:jc w:val="both"/>
        <w:rPr>
          <w:rStyle w:val="Emphasis"/>
          <w:i w:val="0"/>
          <w:sz w:val="22"/>
          <w:szCs w:val="22"/>
          <w:lang w:val="en-GB"/>
        </w:rPr>
      </w:pPr>
      <w:r w:rsidRPr="008753CC">
        <w:rPr>
          <w:rStyle w:val="Emphasis"/>
          <w:i w:val="0"/>
          <w:sz w:val="22"/>
          <w:szCs w:val="22"/>
          <w:lang w:val="en-GB"/>
        </w:rPr>
        <w:t>“</w:t>
      </w:r>
      <w:r w:rsidRPr="008753CC">
        <w:rPr>
          <w:sz w:val="22"/>
          <w:szCs w:val="22"/>
        </w:rPr>
        <w:t>Vanadzor Municipality Staff” Community Management Institution</w:t>
      </w:r>
    </w:p>
    <w:p w14:paraId="67F4A905" w14:textId="77777777" w:rsidR="006F5FD0" w:rsidRPr="00B33EE6" w:rsidRDefault="00844AFB">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1B8DF7DF" w:rsidR="006F5FD0" w:rsidRPr="00B33EE6" w:rsidRDefault="008A1184">
      <w:pPr>
        <w:pStyle w:val="Blockquote"/>
        <w:jc w:val="both"/>
        <w:rPr>
          <w:i/>
          <w:sz w:val="22"/>
          <w:szCs w:val="22"/>
          <w:lang w:val="en-GB"/>
        </w:rPr>
      </w:pPr>
      <w:r>
        <w:rPr>
          <w:rStyle w:val="Emphasis"/>
          <w:i w:val="0"/>
          <w:sz w:val="22"/>
          <w:szCs w:val="22"/>
          <w:lang w:val="en-GB"/>
        </w:rPr>
        <w:t xml:space="preserve"> </w:t>
      </w:r>
      <w:r w:rsidRPr="00A41FDA">
        <w:rPr>
          <w:rStyle w:val="Emphasis"/>
          <w:i w:val="0"/>
          <w:sz w:val="22"/>
          <w:szCs w:val="22"/>
          <w:lang w:val="en-GB"/>
        </w:rPr>
        <w:t>unit-price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320B61B1" w14:textId="45D96EF8" w:rsidR="00CD57CC" w:rsidRPr="00E804A7" w:rsidRDefault="00CD57CC" w:rsidP="00E804A7">
      <w:pPr>
        <w:pStyle w:val="Blockquote"/>
        <w:spacing w:before="0"/>
        <w:jc w:val="both"/>
        <w:rPr>
          <w:rStyle w:val="Emphasis"/>
          <w:i w:val="0"/>
          <w:sz w:val="22"/>
          <w:szCs w:val="22"/>
          <w:lang w:val="en-GB"/>
        </w:rPr>
      </w:pPr>
      <w:bookmarkStart w:id="0" w:name="_GoBack"/>
      <w:bookmarkEnd w:id="0"/>
      <w:r w:rsidRPr="00E804A7">
        <w:rPr>
          <w:rStyle w:val="Emphasis"/>
          <w:i w:val="0"/>
          <w:sz w:val="22"/>
          <w:szCs w:val="22"/>
          <w:lang w:val="en-GB"/>
        </w:rPr>
        <w:t>Working pressure bar – 230 - 280</w:t>
      </w:r>
    </w:p>
    <w:p w14:paraId="79AF8935" w14:textId="77777777" w:rsidR="00CD57CC" w:rsidRPr="00E804A7" w:rsidRDefault="00CD57CC" w:rsidP="00E804A7">
      <w:pPr>
        <w:pStyle w:val="Blockquote"/>
        <w:spacing w:before="0"/>
        <w:jc w:val="both"/>
        <w:rPr>
          <w:rStyle w:val="Emphasis"/>
          <w:i w:val="0"/>
          <w:sz w:val="22"/>
          <w:szCs w:val="22"/>
          <w:lang w:val="en-GB"/>
        </w:rPr>
      </w:pPr>
      <w:r w:rsidRPr="00E804A7">
        <w:rPr>
          <w:rStyle w:val="Emphasis"/>
          <w:i w:val="0"/>
          <w:sz w:val="22"/>
          <w:szCs w:val="22"/>
          <w:lang w:val="en-GB"/>
        </w:rPr>
        <w:t>Engine volume cm³ - 389 (+/- 20)</w:t>
      </w:r>
    </w:p>
    <w:p w14:paraId="5E2FA226" w14:textId="77777777" w:rsidR="00CD57CC" w:rsidRPr="00E804A7" w:rsidRDefault="00CD57CC" w:rsidP="00E804A7">
      <w:pPr>
        <w:pStyle w:val="Blockquote"/>
        <w:spacing w:before="0"/>
        <w:jc w:val="both"/>
        <w:rPr>
          <w:rStyle w:val="Emphasis"/>
          <w:i w:val="0"/>
          <w:sz w:val="22"/>
          <w:szCs w:val="22"/>
          <w:lang w:val="en-GB"/>
        </w:rPr>
      </w:pPr>
      <w:r w:rsidRPr="00E804A7">
        <w:rPr>
          <w:rStyle w:val="Emphasis"/>
          <w:i w:val="0"/>
          <w:sz w:val="22"/>
          <w:szCs w:val="22"/>
          <w:lang w:val="en-GB"/>
        </w:rPr>
        <w:t xml:space="preserve">Max. inlet temperature °C – max 60 </w:t>
      </w:r>
    </w:p>
    <w:p w14:paraId="646C7B39" w14:textId="77777777" w:rsidR="00CD57CC" w:rsidRPr="00E804A7" w:rsidRDefault="00CD57CC" w:rsidP="00E804A7">
      <w:pPr>
        <w:pStyle w:val="Blockquote"/>
        <w:spacing w:before="0"/>
        <w:jc w:val="both"/>
        <w:rPr>
          <w:rStyle w:val="Emphasis"/>
          <w:i w:val="0"/>
          <w:sz w:val="22"/>
          <w:szCs w:val="22"/>
          <w:lang w:val="en-GB"/>
        </w:rPr>
      </w:pPr>
      <w:r w:rsidRPr="00E804A7">
        <w:rPr>
          <w:rStyle w:val="Emphasis"/>
          <w:i w:val="0"/>
          <w:sz w:val="22"/>
          <w:szCs w:val="22"/>
          <w:lang w:val="en-GB"/>
        </w:rPr>
        <w:t xml:space="preserve">Motor type - gasoline </w:t>
      </w:r>
    </w:p>
    <w:p w14:paraId="544D4CEF" w14:textId="2AF43DC4" w:rsidR="00CD57CC" w:rsidRPr="00E804A7" w:rsidRDefault="00CD57CC" w:rsidP="00E804A7">
      <w:pPr>
        <w:pStyle w:val="Blockquote"/>
        <w:spacing w:before="0"/>
        <w:jc w:val="both"/>
        <w:rPr>
          <w:rStyle w:val="Emphasis"/>
          <w:i w:val="0"/>
          <w:sz w:val="22"/>
          <w:szCs w:val="22"/>
          <w:lang w:val="en-GB"/>
        </w:rPr>
      </w:pPr>
      <w:r w:rsidRPr="00E804A7">
        <w:rPr>
          <w:rStyle w:val="Emphasis"/>
          <w:i w:val="0"/>
          <w:sz w:val="22"/>
          <w:szCs w:val="22"/>
          <w:lang w:val="en-GB"/>
        </w:rPr>
        <w:t>Weight kg – max 60</w:t>
      </w:r>
    </w:p>
    <w:p w14:paraId="348D5A38" w14:textId="77777777" w:rsidR="00CD57CC" w:rsidRPr="00E804A7" w:rsidRDefault="00CD57CC" w:rsidP="00E804A7">
      <w:pPr>
        <w:pStyle w:val="Blockquote"/>
        <w:spacing w:before="0"/>
        <w:jc w:val="both"/>
        <w:rPr>
          <w:rStyle w:val="Emphasis"/>
          <w:i w:val="0"/>
          <w:sz w:val="22"/>
          <w:szCs w:val="22"/>
          <w:lang w:val="en-GB"/>
        </w:rPr>
      </w:pPr>
      <w:r w:rsidRPr="00E804A7">
        <w:rPr>
          <w:rStyle w:val="Emphasis"/>
          <w:i w:val="0"/>
          <w:sz w:val="22"/>
          <w:szCs w:val="22"/>
          <w:lang w:val="en-GB"/>
        </w:rPr>
        <w:t>Equipment</w:t>
      </w:r>
    </w:p>
    <w:p w14:paraId="2DCAF7AD" w14:textId="77777777" w:rsidR="00CD57CC" w:rsidRPr="00E804A7" w:rsidRDefault="00CD57CC" w:rsidP="00E804A7">
      <w:pPr>
        <w:pStyle w:val="Blockquote"/>
        <w:spacing w:before="0"/>
        <w:jc w:val="both"/>
        <w:rPr>
          <w:rStyle w:val="Emphasis"/>
          <w:i w:val="0"/>
          <w:sz w:val="22"/>
          <w:szCs w:val="22"/>
          <w:lang w:val="en-GB"/>
        </w:rPr>
      </w:pPr>
      <w:r w:rsidRPr="00E804A7">
        <w:rPr>
          <w:rStyle w:val="Emphasis"/>
          <w:i w:val="0"/>
          <w:sz w:val="22"/>
          <w:szCs w:val="22"/>
          <w:lang w:val="en-GB"/>
        </w:rPr>
        <w:t xml:space="preserve">Spray gun - Easy Press trigger gun </w:t>
      </w:r>
    </w:p>
    <w:p w14:paraId="12CA4C8E" w14:textId="76F2632A" w:rsidR="006F5FD0" w:rsidRPr="00B33EE6" w:rsidRDefault="00CD57CC" w:rsidP="00E804A7">
      <w:pPr>
        <w:pStyle w:val="Blockquote"/>
        <w:spacing w:before="0"/>
        <w:jc w:val="both"/>
        <w:rPr>
          <w:i/>
          <w:sz w:val="22"/>
          <w:szCs w:val="22"/>
          <w:lang w:val="en-GB"/>
        </w:rPr>
      </w:pPr>
      <w:r w:rsidRPr="00E804A7">
        <w:rPr>
          <w:rStyle w:val="Emphasis"/>
          <w:i w:val="0"/>
          <w:sz w:val="22"/>
          <w:szCs w:val="22"/>
          <w:lang w:val="en-GB"/>
        </w:rPr>
        <w:t>High-pressure hose m – min 15</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39BB965D" w14:textId="21800D91" w:rsidR="00971962" w:rsidRPr="00A41FDA" w:rsidRDefault="00364564" w:rsidP="00A41FDA">
      <w:pPr>
        <w:ind w:left="709" w:hanging="349"/>
        <w:outlineLvl w:val="0"/>
        <w:rPr>
          <w:sz w:val="22"/>
          <w:szCs w:val="22"/>
          <w:lang w:val="en-GB"/>
        </w:rPr>
      </w:pPr>
      <w:r w:rsidRPr="00434F89">
        <w:rPr>
          <w:rStyle w:val="Emphasis"/>
          <w:i w:val="0"/>
          <w:sz w:val="22"/>
          <w:szCs w:val="22"/>
          <w:lang w:val="en-GB"/>
        </w:rPr>
        <w:t>O</w:t>
      </w:r>
      <w:r w:rsidR="00DA0ABA" w:rsidRPr="00434F89">
        <w:rPr>
          <w:rStyle w:val="Emphasis"/>
          <w:i w:val="0"/>
          <w:sz w:val="22"/>
          <w:szCs w:val="22"/>
          <w:lang w:val="en-GB"/>
        </w:rPr>
        <w:t>ne lot only</w:t>
      </w:r>
      <w:r w:rsidR="006F5FD0" w:rsidRPr="00B33EE6">
        <w:rPr>
          <w:rStyle w:val="Strong"/>
          <w:sz w:val="22"/>
          <w:szCs w:val="22"/>
          <w:lang w:val="en-GB"/>
        </w:rPr>
        <w:t xml:space="preserve"> </w:t>
      </w:r>
      <w:r w:rsidR="00584BF4" w:rsidRPr="00B33EE6">
        <w:rPr>
          <w:rStyle w:val="Strong"/>
          <w:sz w:val="22"/>
          <w:szCs w:val="22"/>
          <w:lang w:val="en-GB"/>
        </w:rPr>
        <w:tab/>
      </w:r>
    </w:p>
    <w:p w14:paraId="6C843D95" w14:textId="77777777" w:rsidR="006F5FD0" w:rsidRPr="00B33EE6" w:rsidRDefault="00844AFB">
      <w:pPr>
        <w:pStyle w:val="Blockquote"/>
        <w:jc w:val="both"/>
        <w:rPr>
          <w:sz w:val="22"/>
          <w:szCs w:val="22"/>
          <w:lang w:val="en-GB"/>
        </w:rPr>
      </w:pPr>
      <w:r>
        <w:rPr>
          <w:snapToGrid/>
          <w:sz w:val="22"/>
          <w:szCs w:val="22"/>
          <w:lang w:val="en-GB"/>
        </w:rPr>
        <w:lastRenderedPageBreak/>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12D2926E" w14:textId="4E87BC35" w:rsidR="00B9793F"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A90429">
        <w:rPr>
          <w:rStyle w:val="normaltextrun"/>
          <w:sz w:val="22"/>
          <w:szCs w:val="22"/>
          <w:lang w:val="en-GB"/>
        </w:rPr>
        <w:t>The legal basis of this procedure is Regulation</w:t>
      </w:r>
      <w:r w:rsidRPr="00A90429">
        <w:rPr>
          <w:rStyle w:val="normaltextrun"/>
          <w:bCs/>
          <w:sz w:val="22"/>
          <w:szCs w:val="22"/>
          <w:lang w:val="en-GB"/>
        </w:rPr>
        <w:t> </w:t>
      </w:r>
      <w:r w:rsidRPr="00A90429">
        <w:rPr>
          <w:rStyle w:val="normaltextrun"/>
          <w:sz w:val="22"/>
          <w:szCs w:val="22"/>
          <w:lang w:val="en-GB"/>
        </w:rPr>
        <w:t>(EU) No 236/2014 of the European Parliament and of the Council of 11 March 2014 laying down common rules and procedures for the implementation of the Union's instruments for financing external action and DCI</w:t>
      </w:r>
      <w:r w:rsidR="00A90429" w:rsidRPr="00A90429">
        <w:rPr>
          <w:rStyle w:val="normaltextrun"/>
          <w:sz w:val="22"/>
          <w:szCs w:val="22"/>
          <w:lang w:val="en-GB"/>
        </w:rPr>
        <w:t>.</w:t>
      </w:r>
      <w:r w:rsidR="00A90429">
        <w:rPr>
          <w:rStyle w:val="normaltextrun"/>
          <w:sz w:val="22"/>
          <w:szCs w:val="22"/>
          <w:lang w:val="en-GB"/>
        </w:rPr>
        <w:t xml:space="preserve"> </w:t>
      </w:r>
      <w:r w:rsidRPr="00A90429">
        <w:rPr>
          <w:rStyle w:val="normaltextrun"/>
          <w:sz w:val="22"/>
          <w:szCs w:val="22"/>
          <w:lang w:val="en-GB"/>
        </w:rPr>
        <w:t>See Annex A2 of the practical guide.</w:t>
      </w:r>
    </w:p>
    <w:p w14:paraId="771AB4F9" w14:textId="77777777" w:rsidR="00B9793F" w:rsidRPr="00F72244" w:rsidRDefault="00B9793F" w:rsidP="00A90429">
      <w:pPr>
        <w:pStyle w:val="paragraph"/>
        <w:spacing w:before="0" w:beforeAutospacing="0" w:after="0" w:afterAutospacing="0"/>
        <w:jc w:val="both"/>
        <w:textAlignment w:val="baseline"/>
        <w:rPr>
          <w:rStyle w:val="normaltextrun"/>
          <w:sz w:val="22"/>
          <w:szCs w:val="22"/>
          <w:shd w:val="clear" w:color="auto" w:fill="FFFF00"/>
          <w:lang w:val="en-GB"/>
        </w:rPr>
      </w:pPr>
    </w:p>
    <w:p w14:paraId="569DB781" w14:textId="77777777" w:rsidR="00B9793F" w:rsidRPr="00D820F4"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D820F4">
        <w:rPr>
          <w:rStyle w:val="normaltextrun"/>
          <w:sz w:val="22"/>
          <w:szCs w:val="22"/>
          <w:lang w:val="en-GB"/>
        </w:rPr>
        <w:t>Participation is open to all </w:t>
      </w:r>
      <w:r w:rsidRPr="00D820F4">
        <w:rPr>
          <w:rStyle w:val="normaltextrun"/>
          <w:sz w:val="22"/>
          <w:szCs w:val="22"/>
          <w:lang w:val="en-IE"/>
        </w:rPr>
        <w:t>natural persons who are nationals of and </w:t>
      </w:r>
      <w:r w:rsidRPr="00D820F4">
        <w:rPr>
          <w:rStyle w:val="normaltextrun"/>
          <w:sz w:val="22"/>
          <w:szCs w:val="22"/>
          <w:lang w:val="en-GB"/>
        </w:rPr>
        <w:t>legal persons (participating either individually or in a grouping – consortium – of candidates/tenderers) which are effectively established in a  Member State of the European Union or in a eligible country or territory as defined</w:t>
      </w:r>
      <w:r w:rsidRPr="00D820F4">
        <w:rPr>
          <w:rStyle w:val="normaltextrun"/>
          <w:sz w:val="22"/>
          <w:szCs w:val="22"/>
          <w:shd w:val="clear" w:color="auto" w:fill="C0C0C0"/>
          <w:lang w:val="en-GB"/>
        </w:rPr>
        <w:t xml:space="preserve"> </w:t>
      </w:r>
      <w:r w:rsidRPr="00D820F4">
        <w:rPr>
          <w:rStyle w:val="normaltextrun"/>
          <w:sz w:val="22"/>
          <w:szCs w:val="22"/>
          <w:lang w:val="en-GB"/>
        </w:rPr>
        <w:t>under </w:t>
      </w:r>
      <w:r w:rsidRPr="00D820F4">
        <w:rPr>
          <w:rStyle w:val="normaltextrun"/>
          <w:sz w:val="22"/>
          <w:szCs w:val="22"/>
          <w:lang w:val="en-IE"/>
        </w:rPr>
        <w:t>Article 8 of Regulation </w:t>
      </w:r>
      <w:r w:rsidRPr="00D820F4">
        <w:rPr>
          <w:rStyle w:val="normaltextrun"/>
          <w:sz w:val="22"/>
          <w:szCs w:val="22"/>
          <w:lang w:val="en-GB"/>
        </w:rPr>
        <w:t>(EU) No 236/2014 </w:t>
      </w:r>
      <w:r w:rsidRPr="00D820F4">
        <w:rPr>
          <w:rStyle w:val="normaltextrun"/>
          <w:sz w:val="22"/>
          <w:szCs w:val="22"/>
          <w:lang w:val="en-IE"/>
        </w:rPr>
        <w:t>establishing common rules and procedures for the implementation of the Union's instruments for external action (CIR) </w:t>
      </w:r>
      <w:r w:rsidRPr="00D820F4">
        <w:rPr>
          <w:rStyle w:val="normaltextrun"/>
          <w:sz w:val="22"/>
          <w:szCs w:val="22"/>
          <w:lang w:val="en-GB"/>
        </w:rPr>
        <w:t>for the applicable instrument under which the contract is financed</w:t>
      </w:r>
      <w:r w:rsidRPr="00D820F4">
        <w:rPr>
          <w:rStyle w:val="normaltextrun"/>
          <w:sz w:val="22"/>
          <w:szCs w:val="22"/>
          <w:lang w:val="en-IE"/>
        </w:rPr>
        <w:t>.</w:t>
      </w:r>
      <w:r w:rsidRPr="001312A1">
        <w:rPr>
          <w:rStyle w:val="normaltextrun"/>
          <w:sz w:val="22"/>
          <w:szCs w:val="22"/>
          <w:lang w:val="en-IE"/>
        </w:rPr>
        <w:t> </w:t>
      </w:r>
    </w:p>
    <w:p w14:paraId="7B95C439" w14:textId="77777777" w:rsidR="00B9793F" w:rsidRPr="001312A1"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1312A1">
        <w:rPr>
          <w:rStyle w:val="normaltextrun"/>
          <w:sz w:val="22"/>
          <w:szCs w:val="22"/>
          <w:lang w:val="en-GB"/>
        </w:rPr>
        <w:t>Participation is also open to international organisations.</w:t>
      </w:r>
    </w:p>
    <w:p w14:paraId="38DF9256" w14:textId="33E7C285" w:rsidR="00B9793F" w:rsidRPr="00D820F4" w:rsidRDefault="00BD69EF" w:rsidP="00D820F4">
      <w:pPr>
        <w:ind w:left="426"/>
        <w:jc w:val="both"/>
        <w:rPr>
          <w:sz w:val="22"/>
          <w:szCs w:val="22"/>
          <w:lang w:val="en-GB"/>
        </w:rPr>
      </w:pPr>
      <w:r w:rsidRPr="001312A1">
        <w:rPr>
          <w:sz w:val="22"/>
          <w:szCs w:val="22"/>
          <w:lang w:val="en-GB"/>
        </w:rPr>
        <w:t xml:space="preserve">Participation </w:t>
      </w:r>
      <w:r w:rsidR="00B9793F" w:rsidRPr="001312A1">
        <w:rPr>
          <w:sz w:val="22"/>
          <w:szCs w:val="22"/>
          <w:lang w:val="en-GB"/>
        </w:rPr>
        <w:t>financed by the European Instrument for Democracy and Human Rights (EIDHR) and the Instrument contributing to Stability and Peace (IcSP)</w:t>
      </w:r>
      <w:r w:rsidR="00B9793F" w:rsidRPr="001312A1">
        <w:rPr>
          <w:rStyle w:val="FootnoteReference"/>
          <w:sz w:val="22"/>
          <w:szCs w:val="22"/>
          <w:lang w:val="en-GB"/>
        </w:rPr>
        <w:footnoteReference w:id="1"/>
      </w:r>
      <w:r w:rsidR="00B9793F" w:rsidRPr="001312A1">
        <w:rPr>
          <w:sz w:val="22"/>
          <w:szCs w:val="22"/>
          <w:lang w:val="en-GB"/>
        </w:rPr>
        <w:t xml:space="preserve"> is fully untied</w:t>
      </w:r>
      <w:r w:rsidR="00B9793F" w:rsidRPr="001312A1">
        <w:rPr>
          <w:rStyle w:val="FootnoteReference"/>
          <w:sz w:val="22"/>
          <w:szCs w:val="22"/>
        </w:rPr>
        <w:footnoteReference w:id="2"/>
      </w:r>
      <w:r w:rsidR="00B9793F" w:rsidRPr="001312A1">
        <w:rPr>
          <w:sz w:val="22"/>
          <w:szCs w:val="22"/>
          <w:lang w:val="en-GB"/>
        </w:rPr>
        <w:t>.</w:t>
      </w:r>
      <w:r w:rsidR="00B9793F" w:rsidRPr="00D820F4">
        <w:rPr>
          <w:sz w:val="22"/>
          <w:szCs w:val="22"/>
          <w:lang w:val="en-GB"/>
        </w:rPr>
        <w:t xml:space="preserve"> </w:t>
      </w:r>
    </w:p>
    <w:p w14:paraId="63522FC5" w14:textId="77777777"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60A454E0" w14:textId="560774A3" w:rsidR="001A66C2" w:rsidRPr="001312A1" w:rsidRDefault="001A66C2" w:rsidP="001312A1">
      <w:pPr>
        <w:widowControl/>
        <w:snapToGrid w:val="0"/>
        <w:ind w:left="360"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844AFB">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4620DBEE" w:rsidR="006F5FD0" w:rsidRPr="00717BE5" w:rsidRDefault="00717BE5" w:rsidP="00717BE5">
      <w:pPr>
        <w:pStyle w:val="Blockquote"/>
        <w:jc w:val="both"/>
        <w:rPr>
          <w:sz w:val="22"/>
          <w:szCs w:val="22"/>
          <w:lang w:val="en-GB"/>
        </w:rPr>
      </w:pPr>
      <w:r w:rsidRPr="002B18EE">
        <w:rPr>
          <w:sz w:val="22"/>
          <w:szCs w:val="22"/>
          <w:lang w:val="en-GB"/>
        </w:rPr>
        <w:t>01 May 2023</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4AD1F38D" w:rsidR="006F5FD0" w:rsidRPr="00717BE5" w:rsidRDefault="00717BE5" w:rsidP="00571687">
      <w:pPr>
        <w:pStyle w:val="Blockquote"/>
        <w:jc w:val="both"/>
        <w:rPr>
          <w:i/>
          <w:sz w:val="22"/>
          <w:szCs w:val="22"/>
        </w:rPr>
      </w:pPr>
      <w:r w:rsidRPr="00717BE5">
        <w:rPr>
          <w:rStyle w:val="Emphasis"/>
          <w:i w:val="0"/>
          <w:sz w:val="22"/>
          <w:szCs w:val="22"/>
          <w:lang w:val="en-GB"/>
        </w:rPr>
        <w:t xml:space="preserve">The implementation period of the tasks shall run from the date the contract enters into force </w:t>
      </w:r>
      <w:r w:rsidRPr="00717BE5">
        <w:rPr>
          <w:rStyle w:val="Emphasis"/>
          <w:i w:val="0"/>
          <w:sz w:val="22"/>
          <w:szCs w:val="22"/>
          <w:lang w:val="en-GB"/>
        </w:rPr>
        <w:lastRenderedPageBreak/>
        <w:t xml:space="preserve">within 120 </w:t>
      </w:r>
      <w:r w:rsidR="005C1DAB">
        <w:rPr>
          <w:rStyle w:val="Emphasis"/>
          <w:i w:val="0"/>
          <w:sz w:val="22"/>
          <w:szCs w:val="22"/>
          <w:lang w:val="en-GB"/>
        </w:rPr>
        <w:t xml:space="preserve">calendar </w:t>
      </w:r>
      <w:r w:rsidRPr="00717BE5">
        <w:rPr>
          <w:rStyle w:val="Emphasis"/>
          <w:i w:val="0"/>
          <w:sz w:val="22"/>
          <w:szCs w:val="22"/>
          <w:lang w:val="en-GB"/>
        </w:rPr>
        <w:t>days.</w:t>
      </w:r>
    </w:p>
    <w:p w14:paraId="29CC7DD8" w14:textId="77777777" w:rsidR="006F5FD0" w:rsidRPr="00B33EE6" w:rsidRDefault="00844AFB">
      <w:pPr>
        <w:rPr>
          <w:sz w:val="22"/>
          <w:szCs w:val="22"/>
          <w:lang w:val="en-GB"/>
        </w:rPr>
      </w:pPr>
      <w:r>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0A1B1CC" w14:textId="77777777" w:rsidR="00831982" w:rsidRDefault="00831982" w:rsidP="00831982">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60E05DE7" w:rsidR="006F5FD0" w:rsidRPr="003F25D6" w:rsidRDefault="006F5FD0" w:rsidP="003F25D6">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 xml:space="preserve">years for </w:t>
      </w:r>
      <w:r w:rsidR="006751D2" w:rsidRPr="003F25D6">
        <w:rPr>
          <w:sz w:val="22"/>
          <w:szCs w:val="22"/>
          <w:lang w:val="en-GB"/>
        </w:rPr>
        <w:t>which accounts have been closed.</w:t>
      </w:r>
    </w:p>
    <w:p w14:paraId="300C56C5" w14:textId="62418294" w:rsidR="009B5369" w:rsidRPr="003F25D6" w:rsidRDefault="009B5369" w:rsidP="003F25D6">
      <w:pPr>
        <w:pStyle w:val="Blockquote"/>
        <w:ind w:left="357" w:right="357"/>
        <w:jc w:val="both"/>
        <w:rPr>
          <w:sz w:val="22"/>
          <w:szCs w:val="22"/>
        </w:rPr>
      </w:pPr>
      <w:r w:rsidRPr="003F25D6">
        <w:rPr>
          <w:sz w:val="22"/>
          <w:szCs w:val="22"/>
        </w:rPr>
        <w:t>The selection criteria for each tenderer are as follows:</w:t>
      </w:r>
    </w:p>
    <w:p w14:paraId="712764E9" w14:textId="77777777" w:rsidR="006F5FD0" w:rsidRPr="003F25D6" w:rsidRDefault="006F5FD0" w:rsidP="003F25D6">
      <w:pPr>
        <w:pStyle w:val="Blockquote"/>
        <w:ind w:left="357" w:right="357"/>
        <w:jc w:val="both"/>
        <w:rPr>
          <w:sz w:val="22"/>
          <w:szCs w:val="22"/>
          <w:lang w:val="en-GB"/>
        </w:rPr>
      </w:pPr>
      <w:r w:rsidRPr="003F25D6">
        <w:rPr>
          <w:sz w:val="22"/>
          <w:szCs w:val="22"/>
          <w:lang w:val="en-GB"/>
        </w:rPr>
        <w:t xml:space="preserve">The objective of this criterion is to examine whether or not the </w:t>
      </w:r>
      <w:r w:rsidR="005639EC" w:rsidRPr="003F25D6">
        <w:rPr>
          <w:sz w:val="22"/>
          <w:szCs w:val="22"/>
          <w:lang w:val="en-GB"/>
        </w:rPr>
        <w:t>tenderer</w:t>
      </w:r>
      <w:r w:rsidRPr="003F25D6">
        <w:rPr>
          <w:sz w:val="22"/>
          <w:szCs w:val="22"/>
          <w:lang w:val="en-GB"/>
        </w:rPr>
        <w:t xml:space="preserve"> (i</w:t>
      </w:r>
      <w:r w:rsidR="00235A71" w:rsidRPr="003F25D6">
        <w:rPr>
          <w:sz w:val="22"/>
          <w:szCs w:val="22"/>
          <w:lang w:val="en-GB"/>
        </w:rPr>
        <w:t>.</w:t>
      </w:r>
      <w:r w:rsidRPr="003F25D6">
        <w:rPr>
          <w:sz w:val="22"/>
          <w:szCs w:val="22"/>
          <w:lang w:val="en-GB"/>
        </w:rPr>
        <w:t>e</w:t>
      </w:r>
      <w:r w:rsidR="00235A71" w:rsidRPr="003F25D6">
        <w:rPr>
          <w:sz w:val="22"/>
          <w:szCs w:val="22"/>
          <w:lang w:val="en-GB"/>
        </w:rPr>
        <w:t>.</w:t>
      </w:r>
      <w:r w:rsidRPr="003F25D6">
        <w:rPr>
          <w:sz w:val="22"/>
          <w:szCs w:val="22"/>
          <w:lang w:val="en-GB"/>
        </w:rPr>
        <w:t xml:space="preserve"> the consortium as a whole, in the case of a </w:t>
      </w:r>
      <w:r w:rsidR="005639EC" w:rsidRPr="003F25D6">
        <w:rPr>
          <w:sz w:val="22"/>
          <w:szCs w:val="22"/>
          <w:lang w:val="en-GB"/>
        </w:rPr>
        <w:t>tender</w:t>
      </w:r>
      <w:r w:rsidRPr="003F25D6">
        <w:rPr>
          <w:sz w:val="22"/>
          <w:szCs w:val="22"/>
          <w:lang w:val="en-GB"/>
        </w:rPr>
        <w:t xml:space="preserve"> from a consortium):</w:t>
      </w:r>
    </w:p>
    <w:p w14:paraId="0F573BEE" w14:textId="77777777" w:rsidR="006F5FD0" w:rsidRPr="003F25D6" w:rsidRDefault="006F5FD0" w:rsidP="003F25D6">
      <w:pPr>
        <w:pStyle w:val="Blockquote"/>
        <w:numPr>
          <w:ilvl w:val="0"/>
          <w:numId w:val="34"/>
        </w:numPr>
        <w:tabs>
          <w:tab w:val="clear" w:pos="360"/>
          <w:tab w:val="num" w:pos="720"/>
        </w:tabs>
        <w:ind w:left="714" w:right="357" w:hanging="357"/>
        <w:jc w:val="both"/>
        <w:rPr>
          <w:sz w:val="22"/>
          <w:szCs w:val="22"/>
          <w:lang w:val="en-GB"/>
        </w:rPr>
      </w:pPr>
      <w:r w:rsidRPr="003F25D6">
        <w:rPr>
          <w:sz w:val="22"/>
          <w:szCs w:val="22"/>
          <w:lang w:val="en-GB"/>
        </w:rPr>
        <w:t xml:space="preserve">will not be economically dependent on the </w:t>
      </w:r>
      <w:r w:rsidR="00513F0F" w:rsidRPr="003F25D6">
        <w:rPr>
          <w:sz w:val="22"/>
          <w:szCs w:val="22"/>
          <w:lang w:val="en-GB"/>
        </w:rPr>
        <w:t>c</w:t>
      </w:r>
      <w:r w:rsidRPr="003F25D6">
        <w:rPr>
          <w:sz w:val="22"/>
          <w:szCs w:val="22"/>
          <w:lang w:val="en-GB"/>
        </w:rPr>
        <w:t xml:space="preserve">ontracting </w:t>
      </w:r>
      <w:r w:rsidR="00513F0F" w:rsidRPr="003F25D6">
        <w:rPr>
          <w:sz w:val="22"/>
          <w:szCs w:val="22"/>
          <w:lang w:val="en-GB"/>
        </w:rPr>
        <w:t>a</w:t>
      </w:r>
      <w:r w:rsidRPr="003F25D6">
        <w:rPr>
          <w:sz w:val="22"/>
          <w:szCs w:val="22"/>
          <w:lang w:val="en-GB"/>
        </w:rPr>
        <w:t>uthority in the event that the contract is awarded to it; and</w:t>
      </w:r>
    </w:p>
    <w:p w14:paraId="20A2C18D" w14:textId="77777777" w:rsidR="006F5FD0" w:rsidRPr="003F25D6" w:rsidRDefault="006F5FD0" w:rsidP="003F25D6">
      <w:pPr>
        <w:pStyle w:val="Blockquote"/>
        <w:numPr>
          <w:ilvl w:val="0"/>
          <w:numId w:val="35"/>
        </w:numPr>
        <w:tabs>
          <w:tab w:val="clear" w:pos="360"/>
          <w:tab w:val="num" w:pos="720"/>
        </w:tabs>
        <w:ind w:left="720"/>
        <w:jc w:val="both"/>
        <w:rPr>
          <w:sz w:val="22"/>
          <w:szCs w:val="22"/>
          <w:lang w:val="en-GB"/>
        </w:rPr>
      </w:pPr>
      <w:r w:rsidRPr="003F25D6">
        <w:rPr>
          <w:sz w:val="22"/>
          <w:szCs w:val="22"/>
          <w:lang w:val="en-GB"/>
        </w:rPr>
        <w:t>has sufficient financial stability to handle the proposed contract.</w:t>
      </w:r>
    </w:p>
    <w:p w14:paraId="6C324E8C" w14:textId="4411D9F1" w:rsidR="004E1482" w:rsidRPr="003F25D6" w:rsidRDefault="00517ADA" w:rsidP="003F25D6">
      <w:pPr>
        <w:pStyle w:val="Blockquote"/>
        <w:numPr>
          <w:ilvl w:val="0"/>
          <w:numId w:val="36"/>
        </w:numPr>
        <w:tabs>
          <w:tab w:val="clear" w:pos="360"/>
          <w:tab w:val="num" w:pos="720"/>
        </w:tabs>
        <w:ind w:left="720"/>
        <w:jc w:val="both"/>
        <w:rPr>
          <w:sz w:val="22"/>
          <w:szCs w:val="22"/>
          <w:lang w:val="en-GB"/>
        </w:rPr>
      </w:pPr>
      <w:r w:rsidRPr="003F25D6">
        <w:rPr>
          <w:sz w:val="22"/>
          <w:szCs w:val="22"/>
          <w:lang w:val="en-GB"/>
        </w:rPr>
        <w:t xml:space="preserve">Current ratio (current assets/current liabilities) in the last year for which accounts have </w:t>
      </w:r>
      <w:r w:rsidR="001073D7" w:rsidRPr="003F25D6">
        <w:rPr>
          <w:sz w:val="22"/>
          <w:szCs w:val="22"/>
          <w:lang w:val="en-GB"/>
        </w:rPr>
        <w:t>been closed must be at least 1.</w:t>
      </w:r>
    </w:p>
    <w:p w14:paraId="5D762B00"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54A1BDD" w14:textId="22313E21" w:rsidR="006F5FD0" w:rsidRPr="00B33EE6" w:rsidRDefault="006F5FD0" w:rsidP="003F25D6">
      <w:pPr>
        <w:pStyle w:val="Blockquote"/>
        <w:jc w:val="both"/>
        <w:rPr>
          <w:sz w:val="22"/>
          <w:szCs w:val="22"/>
          <w:lang w:val="en-GB"/>
        </w:rPr>
      </w:pPr>
      <w:r w:rsidRPr="00B33EE6">
        <w:rPr>
          <w:sz w:val="22"/>
          <w:szCs w:val="22"/>
          <w:lang w:val="en-GB"/>
        </w:rPr>
        <w:t xml:space="preserve">The objective of this criterion is to examine whether or not the </w:t>
      </w:r>
      <w:r w:rsidR="005639EC" w:rsidRPr="00B33EE6">
        <w:rPr>
          <w:sz w:val="22"/>
          <w:szCs w:val="22"/>
          <w:lang w:val="en-GB"/>
        </w:rPr>
        <w:t>tenderer</w:t>
      </w:r>
      <w:r w:rsidRPr="00B33EE6">
        <w:rPr>
          <w:sz w:val="22"/>
          <w:szCs w:val="22"/>
          <w:lang w:val="en-GB"/>
        </w:rPr>
        <w:t xml:space="preserve"> (</w:t>
      </w:r>
      <w:r w:rsidR="007727F3" w:rsidRPr="00B33EE6">
        <w:rPr>
          <w:sz w:val="22"/>
          <w:szCs w:val="22"/>
          <w:lang w:val="en-GB"/>
        </w:rPr>
        <w:t>i.e.</w:t>
      </w:r>
      <w:r w:rsidRPr="00B33EE6">
        <w:rPr>
          <w:sz w:val="22"/>
          <w:szCs w:val="22"/>
          <w:lang w:val="en-GB"/>
        </w:rPr>
        <w:t xml:space="preserve"> the consortium as a </w:t>
      </w:r>
      <w:r w:rsidRPr="00B33EE6">
        <w:rPr>
          <w:sz w:val="22"/>
          <w:szCs w:val="22"/>
          <w:lang w:val="en-GB"/>
        </w:rPr>
        <w:lastRenderedPageBreak/>
        <w:t xml:space="preserve">whole, in the case of a </w:t>
      </w:r>
      <w:r w:rsidR="005639EC" w:rsidRPr="00B33EE6">
        <w:rPr>
          <w:sz w:val="22"/>
          <w:szCs w:val="22"/>
          <w:lang w:val="en-GB"/>
        </w:rPr>
        <w:t>tenderer</w:t>
      </w:r>
      <w:r w:rsidRPr="00B33EE6">
        <w:rPr>
          <w:sz w:val="22"/>
          <w:szCs w:val="22"/>
          <w:lang w:val="en-GB"/>
        </w:rPr>
        <w:t xml:space="preserve"> from a consortium)</w:t>
      </w:r>
      <w:r w:rsidR="00E81C0B">
        <w:rPr>
          <w:sz w:val="22"/>
          <w:szCs w:val="22"/>
          <w:lang w:val="en-GB"/>
        </w:rPr>
        <w:t xml:space="preserve"> </w:t>
      </w:r>
      <w:r w:rsidRPr="00B33EE6">
        <w:rPr>
          <w:sz w:val="22"/>
          <w:szCs w:val="22"/>
          <w:lang w:val="en-GB"/>
        </w:rPr>
        <w:t>has sufficient ongoing staff resources and expertise to be able to handle the proposed contract</w:t>
      </w:r>
      <w:r w:rsidR="00E81C0B">
        <w:rPr>
          <w:sz w:val="22"/>
          <w:szCs w:val="22"/>
          <w:lang w:val="en-GB"/>
        </w:rPr>
        <w:t>.</w:t>
      </w:r>
    </w:p>
    <w:p w14:paraId="4804C0C1" w14:textId="77777777" w:rsidR="006F5FD0" w:rsidRPr="00B33EE6" w:rsidRDefault="006F5FD0" w:rsidP="003F25D6">
      <w:pPr>
        <w:pStyle w:val="Blockquote"/>
        <w:jc w:val="both"/>
        <w:rPr>
          <w:sz w:val="22"/>
          <w:szCs w:val="22"/>
          <w:lang w:val="en-GB"/>
        </w:rPr>
      </w:pPr>
      <w:r w:rsidRPr="00B33EE6">
        <w:rPr>
          <w:sz w:val="22"/>
          <w:szCs w:val="22"/>
          <w:lang w:val="en-GB"/>
        </w:rPr>
        <w:t xml:space="preserve">Note that </w:t>
      </w:r>
      <w:r w:rsidR="00B14398" w:rsidRPr="00B33EE6">
        <w:rPr>
          <w:sz w:val="22"/>
          <w:szCs w:val="22"/>
          <w:lang w:val="en-GB"/>
        </w:rPr>
        <w:t>criterion</w:t>
      </w:r>
      <w:r w:rsidRPr="00B33EE6">
        <w:rPr>
          <w:sz w:val="22"/>
          <w:szCs w:val="22"/>
          <w:lang w:val="en-GB"/>
        </w:rPr>
        <w:t xml:space="preserve"> should </w:t>
      </w:r>
      <w:r w:rsidR="00B14398" w:rsidRPr="00B33EE6">
        <w:rPr>
          <w:sz w:val="22"/>
          <w:szCs w:val="22"/>
          <w:lang w:val="en-GB"/>
        </w:rPr>
        <w:t>not</w:t>
      </w:r>
      <w:r w:rsidRPr="00B33EE6">
        <w:rPr>
          <w:sz w:val="22"/>
          <w:szCs w:val="22"/>
          <w:lang w:val="en-GB"/>
        </w:rPr>
        <w:t xml:space="preserve"> discourage </w:t>
      </w:r>
      <w:r w:rsidR="002413EA" w:rsidRPr="00B33EE6">
        <w:rPr>
          <w:sz w:val="22"/>
          <w:szCs w:val="22"/>
          <w:lang w:val="en-GB"/>
        </w:rPr>
        <w:t>participation to this call for tenders.</w:t>
      </w:r>
    </w:p>
    <w:p w14:paraId="5ED409B3" w14:textId="13B7A390" w:rsidR="00BE783C" w:rsidRPr="00B33EE6" w:rsidRDefault="003F25D6" w:rsidP="003F25D6">
      <w:pPr>
        <w:pStyle w:val="Blockquote"/>
        <w:numPr>
          <w:ilvl w:val="0"/>
          <w:numId w:val="34"/>
        </w:numPr>
        <w:tabs>
          <w:tab w:val="clear" w:pos="360"/>
          <w:tab w:val="num" w:pos="720"/>
        </w:tabs>
        <w:ind w:left="720"/>
        <w:jc w:val="both"/>
        <w:rPr>
          <w:sz w:val="22"/>
          <w:szCs w:val="22"/>
          <w:lang w:val="en-GB"/>
        </w:rPr>
      </w:pPr>
      <w:r>
        <w:rPr>
          <w:sz w:val="22"/>
          <w:szCs w:val="22"/>
          <w:lang w:val="en-GB"/>
        </w:rPr>
        <w:t xml:space="preserve">at least </w:t>
      </w:r>
      <w:r w:rsidR="00C84294">
        <w:rPr>
          <w:sz w:val="22"/>
          <w:szCs w:val="22"/>
          <w:lang w:val="en-GB"/>
        </w:rPr>
        <w:t>2</w:t>
      </w:r>
      <w:r w:rsidR="00BE783C" w:rsidRPr="00B33EE6">
        <w:rPr>
          <w:sz w:val="22"/>
          <w:szCs w:val="22"/>
          <w:lang w:val="en-GB"/>
        </w:rPr>
        <w:t xml:space="preserve"> staff currently work for the </w:t>
      </w:r>
      <w:r w:rsidR="00994EA3" w:rsidRPr="00B33EE6">
        <w:rPr>
          <w:sz w:val="22"/>
          <w:szCs w:val="22"/>
          <w:lang w:val="en-GB"/>
        </w:rPr>
        <w:t>tenderer</w:t>
      </w:r>
      <w:r w:rsidR="00BE783C" w:rsidRPr="00B33EE6">
        <w:rPr>
          <w:sz w:val="22"/>
          <w:szCs w:val="22"/>
          <w:lang w:val="en-GB"/>
        </w:rPr>
        <w:t xml:space="preserve"> in fiel</w:t>
      </w:r>
      <w:r w:rsidR="00633D6E">
        <w:rPr>
          <w:sz w:val="22"/>
          <w:szCs w:val="22"/>
          <w:lang w:val="en-GB"/>
        </w:rPr>
        <w:t>ds related to this contract.</w:t>
      </w:r>
    </w:p>
    <w:p w14:paraId="05E75179" w14:textId="47FABBFD"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w:t>
      </w:r>
      <w:r w:rsidR="00BE08EC" w:rsidRPr="003F25D6">
        <w:rPr>
          <w:sz w:val="22"/>
          <w:szCs w:val="22"/>
          <w:lang w:val="en-GB"/>
        </w:rPr>
        <w:t xml:space="preserve">last </w:t>
      </w:r>
      <w:r w:rsidR="00EF712F" w:rsidRPr="003F25D6">
        <w:rPr>
          <w:sz w:val="22"/>
          <w:szCs w:val="22"/>
          <w:lang w:val="en-GB"/>
        </w:rPr>
        <w:t>five</w:t>
      </w:r>
      <w:r w:rsidR="00862885" w:rsidRPr="003F25D6">
        <w:rPr>
          <w:sz w:val="22"/>
          <w:szCs w:val="22"/>
          <w:lang w:val="en-GB"/>
        </w:rPr>
        <w:t xml:space="preserve"> years</w:t>
      </w:r>
      <w:r w:rsidR="00EF712F" w:rsidRPr="003F25D6">
        <w:rPr>
          <w:sz w:val="22"/>
          <w:szCs w:val="22"/>
          <w:lang w:val="en-GB"/>
        </w:rPr>
        <w:t xml:space="preserve"> </w:t>
      </w:r>
      <w:r w:rsidR="00771F97" w:rsidRPr="003F25D6">
        <w:rPr>
          <w:sz w:val="22"/>
          <w:szCs w:val="22"/>
          <w:lang w:val="en-GB"/>
        </w:rPr>
        <w:t>preceding the</w:t>
      </w:r>
      <w:r w:rsidR="00BE08EC" w:rsidRPr="003F25D6">
        <w:rPr>
          <w:sz w:val="22"/>
          <w:szCs w:val="22"/>
          <w:lang w:val="en-GB"/>
        </w:rPr>
        <w:t xml:space="preserve"> submission deadline.</w:t>
      </w:r>
    </w:p>
    <w:p w14:paraId="162D4B34" w14:textId="77777777" w:rsidR="006F5FD0" w:rsidRPr="003F25D6" w:rsidRDefault="006F5FD0" w:rsidP="003F25D6">
      <w:pPr>
        <w:pStyle w:val="Blockquote"/>
        <w:tabs>
          <w:tab w:val="left" w:pos="426"/>
        </w:tabs>
        <w:jc w:val="both"/>
        <w:rPr>
          <w:sz w:val="22"/>
          <w:szCs w:val="22"/>
          <w:lang w:val="en-GB"/>
        </w:rPr>
      </w:pPr>
      <w:r w:rsidRPr="003F25D6">
        <w:rPr>
          <w:sz w:val="22"/>
          <w:szCs w:val="22"/>
          <w:lang w:val="en-GB"/>
        </w:rPr>
        <w:t xml:space="preserve">The objective of this criterion is to examine whether or not the </w:t>
      </w:r>
      <w:r w:rsidR="00994EA3" w:rsidRPr="003F25D6">
        <w:rPr>
          <w:sz w:val="22"/>
          <w:szCs w:val="22"/>
          <w:lang w:val="en-GB"/>
        </w:rPr>
        <w:t>tenderer</w:t>
      </w:r>
      <w:r w:rsidRPr="003F25D6">
        <w:rPr>
          <w:sz w:val="22"/>
          <w:szCs w:val="22"/>
          <w:lang w:val="en-GB"/>
        </w:rPr>
        <w:t xml:space="preserve"> (</w:t>
      </w:r>
      <w:r w:rsidR="006D330F" w:rsidRPr="003F25D6">
        <w:rPr>
          <w:sz w:val="22"/>
          <w:szCs w:val="22"/>
          <w:lang w:val="en-GB"/>
        </w:rPr>
        <w:t>i.e.</w:t>
      </w:r>
      <w:r w:rsidRPr="003F25D6">
        <w:rPr>
          <w:sz w:val="22"/>
          <w:szCs w:val="22"/>
          <w:lang w:val="en-GB"/>
        </w:rPr>
        <w:t xml:space="preserve"> the consortium as a whole, in the case of a </w:t>
      </w:r>
      <w:r w:rsidR="00994EA3" w:rsidRPr="003F25D6">
        <w:rPr>
          <w:sz w:val="22"/>
          <w:szCs w:val="22"/>
          <w:lang w:val="en-GB"/>
        </w:rPr>
        <w:t>tender</w:t>
      </w:r>
      <w:r w:rsidRPr="003F25D6">
        <w:rPr>
          <w:sz w:val="22"/>
          <w:szCs w:val="22"/>
          <w:lang w:val="en-GB"/>
        </w:rPr>
        <w:t xml:space="preserve"> from a consortium)</w:t>
      </w:r>
      <w:r w:rsidR="00BE08EC" w:rsidRPr="003F25D6">
        <w:rPr>
          <w:sz w:val="22"/>
          <w:szCs w:val="22"/>
          <w:lang w:val="en-GB"/>
        </w:rPr>
        <w:t xml:space="preserve"> </w:t>
      </w:r>
      <w:r w:rsidRPr="003F25D6">
        <w:rPr>
          <w:sz w:val="22"/>
          <w:szCs w:val="22"/>
          <w:lang w:val="en-GB"/>
        </w:rPr>
        <w:t>has sufficient expertise and experience to be able to handle the proposed contract</w:t>
      </w:r>
      <w:r w:rsidR="00BE08EC" w:rsidRPr="003F25D6">
        <w:rPr>
          <w:sz w:val="22"/>
          <w:szCs w:val="22"/>
          <w:lang w:val="en-GB"/>
        </w:rPr>
        <w:t>.</w:t>
      </w:r>
    </w:p>
    <w:p w14:paraId="1853E77F" w14:textId="17F271A6" w:rsidR="001661F7" w:rsidRPr="003F25D6" w:rsidRDefault="00BE783C" w:rsidP="003F25D6">
      <w:pPr>
        <w:pStyle w:val="Blockquote"/>
        <w:numPr>
          <w:ilvl w:val="0"/>
          <w:numId w:val="34"/>
        </w:numPr>
        <w:tabs>
          <w:tab w:val="clear" w:pos="360"/>
          <w:tab w:val="left" w:pos="709"/>
        </w:tabs>
        <w:ind w:left="709" w:hanging="283"/>
        <w:jc w:val="both"/>
        <w:rPr>
          <w:sz w:val="22"/>
          <w:szCs w:val="22"/>
          <w:lang w:val="en-GB"/>
        </w:rPr>
      </w:pPr>
      <w:r w:rsidRPr="003F25D6">
        <w:rPr>
          <w:sz w:val="22"/>
          <w:szCs w:val="22"/>
          <w:lang w:val="en-GB"/>
        </w:rPr>
        <w:t xml:space="preserve">the </w:t>
      </w:r>
      <w:r w:rsidR="00994EA3" w:rsidRPr="003F25D6">
        <w:rPr>
          <w:sz w:val="22"/>
          <w:szCs w:val="22"/>
          <w:lang w:val="en-GB"/>
        </w:rPr>
        <w:t>tenderer</w:t>
      </w:r>
      <w:r w:rsidRPr="003F25D6">
        <w:rPr>
          <w:sz w:val="22"/>
          <w:szCs w:val="22"/>
          <w:lang w:val="en-GB"/>
        </w:rPr>
        <w:t xml:space="preserve"> has </w:t>
      </w:r>
      <w:r w:rsidR="00E81C0B" w:rsidRPr="003F25D6">
        <w:rPr>
          <w:sz w:val="22"/>
          <w:szCs w:val="22"/>
          <w:lang w:val="en-GB"/>
        </w:rPr>
        <w:t>delivered supplies</w:t>
      </w:r>
      <w:r w:rsidR="001661F7" w:rsidRPr="003F25D6">
        <w:rPr>
          <w:sz w:val="22"/>
          <w:szCs w:val="22"/>
          <w:lang w:val="en-GB"/>
        </w:rPr>
        <w:t xml:space="preserve"> under </w:t>
      </w:r>
      <w:r w:rsidR="00933137" w:rsidRPr="003F25D6">
        <w:rPr>
          <w:sz w:val="22"/>
          <w:szCs w:val="22"/>
          <w:lang w:val="en-GB"/>
        </w:rPr>
        <w:t xml:space="preserve">at least </w:t>
      </w:r>
      <w:r w:rsidR="009056BE" w:rsidRPr="003F25D6">
        <w:rPr>
          <w:sz w:val="22"/>
          <w:szCs w:val="22"/>
          <w:lang w:val="en-GB"/>
        </w:rPr>
        <w:t>1</w:t>
      </w:r>
      <w:r w:rsidRPr="003F25D6">
        <w:rPr>
          <w:sz w:val="22"/>
          <w:szCs w:val="22"/>
          <w:lang w:val="en-GB"/>
        </w:rPr>
        <w:t xml:space="preserve"> </w:t>
      </w:r>
      <w:r w:rsidR="001661F7" w:rsidRPr="003F25D6">
        <w:rPr>
          <w:sz w:val="22"/>
          <w:szCs w:val="22"/>
          <w:lang w:val="en-GB"/>
        </w:rPr>
        <w:t xml:space="preserve">contract </w:t>
      </w:r>
      <w:r w:rsidRPr="003F25D6">
        <w:rPr>
          <w:sz w:val="22"/>
          <w:szCs w:val="22"/>
          <w:lang w:val="en-GB"/>
        </w:rPr>
        <w:t xml:space="preserve">with a budget of at least </w:t>
      </w:r>
      <w:r w:rsidR="00B944F2" w:rsidRPr="00B33EE6">
        <w:rPr>
          <w:sz w:val="22"/>
          <w:szCs w:val="22"/>
          <w:lang w:val="en-GB"/>
        </w:rPr>
        <w:t>that of this contract</w:t>
      </w:r>
      <w:r w:rsidRPr="003F25D6">
        <w:rPr>
          <w:sz w:val="22"/>
          <w:szCs w:val="22"/>
          <w:lang w:val="en-GB"/>
        </w:rPr>
        <w:t xml:space="preserve"> in </w:t>
      </w:r>
      <w:r w:rsidR="00EC0522" w:rsidRPr="003F25D6">
        <w:rPr>
          <w:sz w:val="22"/>
          <w:szCs w:val="22"/>
          <w:lang w:val="en-GB"/>
        </w:rPr>
        <w:t>equipment</w:t>
      </w:r>
      <w:r w:rsidR="001661F7" w:rsidRPr="003F25D6">
        <w:rPr>
          <w:sz w:val="22"/>
          <w:szCs w:val="22"/>
          <w:lang w:val="en-GB"/>
        </w:rPr>
        <w:t xml:space="preserve"> which was</w:t>
      </w:r>
      <w:r w:rsidR="00235A71" w:rsidRPr="003F25D6">
        <w:rPr>
          <w:sz w:val="22"/>
          <w:szCs w:val="22"/>
          <w:lang w:val="en-GB"/>
        </w:rPr>
        <w:t xml:space="preserve"> </w:t>
      </w:r>
      <w:r w:rsidR="001661F7" w:rsidRPr="003F25D6">
        <w:rPr>
          <w:sz w:val="22"/>
          <w:szCs w:val="22"/>
          <w:lang w:val="en-GB"/>
        </w:rPr>
        <w:t xml:space="preserve">implemented at any moment </w:t>
      </w:r>
      <w:r w:rsidR="003F25D6">
        <w:rPr>
          <w:sz w:val="22"/>
          <w:szCs w:val="22"/>
          <w:lang w:val="en-GB"/>
        </w:rPr>
        <w:t xml:space="preserve">during the following period: </w:t>
      </w:r>
      <w:r w:rsidR="003F25D6" w:rsidRPr="003F25D6">
        <w:rPr>
          <w:sz w:val="22"/>
          <w:szCs w:val="22"/>
          <w:lang w:val="en-GB"/>
        </w:rPr>
        <w:t>28.02.2018</w:t>
      </w:r>
      <w:r w:rsidR="001312A1">
        <w:rPr>
          <w:sz w:val="22"/>
          <w:szCs w:val="22"/>
          <w:lang w:val="en-GB"/>
        </w:rPr>
        <w:t xml:space="preserve"> </w:t>
      </w:r>
      <w:r w:rsidR="003F25D6" w:rsidRPr="003F25D6">
        <w:rPr>
          <w:sz w:val="22"/>
          <w:szCs w:val="22"/>
          <w:lang w:val="en-GB"/>
        </w:rPr>
        <w:t>-</w:t>
      </w:r>
      <w:r w:rsidR="001312A1">
        <w:rPr>
          <w:sz w:val="22"/>
          <w:szCs w:val="22"/>
          <w:lang w:val="en-GB"/>
        </w:rPr>
        <w:t xml:space="preserve"> </w:t>
      </w:r>
      <w:r w:rsidR="003F25D6" w:rsidRPr="003F25D6">
        <w:rPr>
          <w:sz w:val="22"/>
          <w:szCs w:val="22"/>
          <w:lang w:val="en-GB"/>
        </w:rPr>
        <w:t>28.02.2023</w:t>
      </w:r>
      <w:r w:rsidR="001661F7" w:rsidRPr="003F25D6">
        <w:rPr>
          <w:sz w:val="22"/>
          <w:szCs w:val="22"/>
          <w:lang w:val="en-GB"/>
        </w:rPr>
        <w:t>.</w:t>
      </w:r>
    </w:p>
    <w:p w14:paraId="7EF9ED78" w14:textId="7883324B" w:rsidR="008C72E7" w:rsidRDefault="00AF32F0" w:rsidP="008C72E7">
      <w:pPr>
        <w:pStyle w:val="Blockquote"/>
        <w:tabs>
          <w:tab w:val="left" w:pos="284"/>
        </w:tabs>
        <w:jc w:val="both"/>
        <w:rPr>
          <w:sz w:val="22"/>
          <w:szCs w:val="22"/>
          <w:lang w:val="en-GB"/>
        </w:rPr>
      </w:pPr>
      <w:r>
        <w:rPr>
          <w:sz w:val="22"/>
          <w:szCs w:val="22"/>
          <w:lang w:val="en-GB"/>
        </w:rPr>
        <w:t>This means that the</w:t>
      </w:r>
      <w:r w:rsidR="008C72E7" w:rsidRPr="00CB2A5B">
        <w:rPr>
          <w:sz w:val="22"/>
          <w:szCs w:val="22"/>
          <w:lang w:val="en-GB"/>
        </w:rPr>
        <w:t xml:space="preserv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w:t>
      </w:r>
    </w:p>
    <w:p w14:paraId="51B1F72F" w14:textId="5518141F" w:rsidR="004F00C7" w:rsidRPr="00B33EE6" w:rsidRDefault="004F00C7" w:rsidP="008C72E7">
      <w:pPr>
        <w:pStyle w:val="Blockquote"/>
        <w:tabs>
          <w:tab w:val="left" w:pos="284"/>
        </w:tabs>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5CE4BD9E" w:rsidR="006F5FD0" w:rsidRPr="00B33EE6" w:rsidRDefault="00831982" w:rsidP="0007067C">
      <w:pPr>
        <w:pStyle w:val="Blockquote"/>
        <w:ind w:left="426" w:right="1"/>
        <w:jc w:val="both"/>
        <w:rPr>
          <w:sz w:val="22"/>
          <w:szCs w:val="22"/>
          <w:lang w:val="en-GB"/>
        </w:rPr>
      </w:pPr>
      <w:r w:rsidRPr="003F1149">
        <w:rPr>
          <w:sz w:val="22"/>
          <w:szCs w:val="22"/>
          <w:lang w:val="en-GB"/>
        </w:rPr>
        <w:t xml:space="preserve">Price </w:t>
      </w:r>
      <w:r>
        <w:rPr>
          <w:sz w:val="22"/>
          <w:szCs w:val="22"/>
          <w:lang w:val="en-GB"/>
        </w:rPr>
        <w:t>(</w:t>
      </w:r>
      <w:r w:rsidRPr="003F1149">
        <w:rPr>
          <w:sz w:val="22"/>
          <w:szCs w:val="22"/>
          <w:lang w:val="en-GB"/>
        </w:rPr>
        <w:t>or, if appropriate after</w:t>
      </w:r>
      <w:r>
        <w:rPr>
          <w:sz w:val="22"/>
          <w:szCs w:val="22"/>
          <w:lang w:val="en-GB"/>
        </w:rPr>
        <w:t xml:space="preserve"> </w:t>
      </w:r>
      <w:r w:rsidRPr="00D7474F">
        <w:rPr>
          <w:sz w:val="22"/>
          <w:szCs w:val="22"/>
          <w:lang w:val="en-GB"/>
        </w:rPr>
        <w:t>prior approval</w:t>
      </w:r>
      <w:r w:rsidRPr="003F1149">
        <w:rPr>
          <w:sz w:val="22"/>
          <w:szCs w:val="22"/>
          <w:lang w:val="en-GB"/>
        </w:rPr>
        <w:t xml:space="preserve">, the </w:t>
      </w:r>
      <w:r>
        <w:rPr>
          <w:sz w:val="22"/>
          <w:szCs w:val="22"/>
          <w:lang w:val="en-GB"/>
        </w:rPr>
        <w:t xml:space="preserve">best </w:t>
      </w:r>
      <w:r w:rsidRPr="00B619CC">
        <w:rPr>
          <w:lang w:val="en-GB"/>
        </w:rPr>
        <w:t>price-quality ratio</w:t>
      </w:r>
      <w:r w:rsidRPr="0044555C">
        <w:rPr>
          <w:lang w:val="en-GB"/>
        </w:rPr>
        <w:t xml:space="preserve"> </w:t>
      </w:r>
      <w:r w:rsidRPr="003F1149">
        <w:rPr>
          <w:sz w:val="22"/>
          <w:szCs w:val="22"/>
          <w:lang w:val="en-GB"/>
        </w:rPr>
        <w:t>which is a combination of quality</w:t>
      </w:r>
      <w:r>
        <w:rPr>
          <w:sz w:val="22"/>
          <w:szCs w:val="22"/>
          <w:lang w:val="en-GB"/>
        </w:rPr>
        <w:t xml:space="preserve"> and </w:t>
      </w:r>
      <w:r w:rsidRPr="003F1149">
        <w:rPr>
          <w:sz w:val="22"/>
          <w:szCs w:val="22"/>
          <w:lang w:val="en-GB"/>
        </w:rPr>
        <w:t>price</w:t>
      </w:r>
      <w:r>
        <w:rPr>
          <w:sz w:val="22"/>
          <w:szCs w:val="22"/>
          <w:lang w:val="en-GB"/>
        </w:rPr>
        <w:t>).</w:t>
      </w:r>
    </w:p>
    <w:p w14:paraId="793B56EE" w14:textId="77777777" w:rsidR="006F5FD0" w:rsidRPr="00B33EE6" w:rsidRDefault="00844AFB">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3CEA4053"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r w:rsidR="00AB4616" w:rsidRPr="00AB4616">
        <w:rPr>
          <w:rStyle w:val="Emphasis"/>
          <w:i w:val="0"/>
          <w:sz w:val="22"/>
          <w:szCs w:val="22"/>
          <w:lang w:val="en-GB"/>
        </w:rPr>
        <w:t>28 February 2023, 17:00</w:t>
      </w:r>
      <w:r w:rsidR="00643EE5">
        <w:rPr>
          <w:rStyle w:val="Emphasis"/>
          <w:i w:val="0"/>
          <w:sz w:val="22"/>
          <w:szCs w:val="22"/>
          <w:lang w:val="en-GB"/>
        </w:rPr>
        <w:t xml:space="preserve"> (RA time)</w:t>
      </w:r>
      <w:r w:rsidRPr="00AB4616">
        <w:rPr>
          <w:rStyle w:val="Emphasis"/>
          <w:i w:val="0"/>
          <w:sz w:val="22"/>
          <w:szCs w:val="22"/>
          <w:lang w:val="en-GB"/>
        </w:rPr>
        <w:t>.</w:t>
      </w:r>
      <w:r w:rsidRPr="00AB4616" w:rsidDel="00994EA3">
        <w:rPr>
          <w:rStyle w:val="Emphasis"/>
          <w:i w:val="0"/>
          <w:sz w:val="22"/>
          <w:szCs w:val="22"/>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6646FBA2" w:rsidR="004D5EDB" w:rsidRPr="00886ED7" w:rsidRDefault="00886ED7" w:rsidP="004D5EDB">
      <w:pPr>
        <w:pStyle w:val="Blockquote"/>
        <w:jc w:val="both"/>
        <w:rPr>
          <w:sz w:val="22"/>
          <w:szCs w:val="22"/>
          <w:lang w:val="en-GB"/>
        </w:rPr>
      </w:pPr>
      <w:r w:rsidRPr="002E25ED">
        <w:rPr>
          <w:sz w:val="22"/>
          <w:szCs w:val="22"/>
          <w:lang w:val="en-GB"/>
        </w:rPr>
        <w:t xml:space="preserve"> </w:t>
      </w:r>
      <w:hyperlink r:id="rId11"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lastRenderedPageBreak/>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2AC4BD41" w14:textId="5F7D8396" w:rsidR="007F6AA9" w:rsidRPr="00F9055E" w:rsidRDefault="00AF412E" w:rsidP="0004779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in </w:t>
      </w:r>
      <w:r w:rsidR="005571F1">
        <w:rPr>
          <w:sz w:val="22"/>
          <w:szCs w:val="22"/>
          <w:lang w:val="en-GB"/>
        </w:rPr>
        <w:t>AMD</w:t>
      </w:r>
      <w:r w:rsidRPr="008660AD">
        <w:rPr>
          <w:sz w:val="22"/>
          <w:szCs w:val="22"/>
          <w:lang w:val="en-GB"/>
        </w:rPr>
        <w:t xml:space="preserve">. If applicable, where a candidate refers to amounts originally expressed in a different </w:t>
      </w:r>
      <w:r w:rsidRPr="0004779C">
        <w:rPr>
          <w:sz w:val="22"/>
          <w:szCs w:val="22"/>
          <w:lang w:val="en-GB"/>
        </w:rPr>
        <w:t xml:space="preserve">currency, the conversion to </w:t>
      </w:r>
      <w:r w:rsidR="005571F1" w:rsidRPr="0004779C">
        <w:rPr>
          <w:sz w:val="22"/>
          <w:szCs w:val="22"/>
          <w:lang w:val="en-GB"/>
        </w:rPr>
        <w:t>AMD</w:t>
      </w:r>
      <w:r w:rsidRPr="0004779C">
        <w:rPr>
          <w:sz w:val="22"/>
          <w:szCs w:val="22"/>
          <w:lang w:val="en-GB"/>
        </w:rPr>
        <w:t xml:space="preserve"> shall be made in accordance with the InforEuro exchange rate of </w:t>
      </w:r>
      <w:r w:rsidR="0004779C" w:rsidRPr="0004779C">
        <w:rPr>
          <w:b/>
          <w:sz w:val="22"/>
          <w:szCs w:val="22"/>
          <w:lang w:val="en-GB"/>
        </w:rPr>
        <w:t>February</w:t>
      </w:r>
      <w:r w:rsidRPr="0004779C">
        <w:rPr>
          <w:sz w:val="22"/>
          <w:szCs w:val="22"/>
          <w:lang w:val="en-GB"/>
        </w:rPr>
        <w:t>,</w:t>
      </w:r>
      <w:r w:rsidR="0004779C" w:rsidRPr="0004779C">
        <w:rPr>
          <w:sz w:val="22"/>
          <w:szCs w:val="22"/>
          <w:lang w:val="en-GB"/>
        </w:rPr>
        <w:t xml:space="preserve"> </w:t>
      </w:r>
      <w:r w:rsidR="0004779C" w:rsidRPr="0004779C">
        <w:rPr>
          <w:b/>
          <w:sz w:val="22"/>
          <w:szCs w:val="22"/>
          <w:lang w:val="en-GB"/>
        </w:rPr>
        <w:t>2023</w:t>
      </w:r>
      <w:r w:rsidRPr="008660AD">
        <w:rPr>
          <w:sz w:val="22"/>
          <w:szCs w:val="22"/>
          <w:lang w:val="en-GB"/>
        </w:rPr>
        <w:t xml:space="preserve"> which can be found at the following address: </w:t>
      </w:r>
      <w:hyperlink r:id="rId12" w:history="1">
        <w:r w:rsidRPr="008660AD">
          <w:rPr>
            <w:rStyle w:val="Hyperlink"/>
            <w:sz w:val="22"/>
            <w:szCs w:val="22"/>
            <w:lang w:val="en-GB"/>
          </w:rPr>
          <w:t>http://ec.europa.eu/budget/graphs/inforeuro.html</w:t>
        </w:r>
      </w:hyperlink>
      <w:r w:rsidRPr="008660AD">
        <w:rPr>
          <w:sz w:val="22"/>
          <w:szCs w:val="22"/>
          <w:lang w:val="en-GB"/>
        </w:rPr>
        <w:t>.</w:t>
      </w:r>
    </w:p>
    <w:sectPr w:rsidR="007F6AA9" w:rsidRPr="00F9055E" w:rsidSect="00E147D3">
      <w:footerReference w:type="default" r:id="rId13"/>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19C61" w14:textId="77777777" w:rsidR="00844AFB" w:rsidRDefault="00844AFB">
      <w:r>
        <w:separator/>
      </w:r>
    </w:p>
  </w:endnote>
  <w:endnote w:type="continuationSeparator" w:id="0">
    <w:p w14:paraId="4C44186D" w14:textId="77777777" w:rsidR="00844AFB" w:rsidRDefault="00844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06F328B4"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804DA5">
      <w:rPr>
        <w:rStyle w:val="PageNumber"/>
        <w:noProof/>
        <w:sz w:val="18"/>
        <w:szCs w:val="18"/>
        <w:lang w:val="en-GB"/>
      </w:rPr>
      <w:t>5</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804DA5">
      <w:rPr>
        <w:rStyle w:val="PageNumber"/>
        <w:noProof/>
        <w:sz w:val="18"/>
        <w:szCs w:val="18"/>
        <w:lang w:val="en-GB"/>
      </w:rPr>
      <w:t>5</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A90429">
      <w:rPr>
        <w:noProof/>
        <w:sz w:val="18"/>
        <w:szCs w:val="18"/>
        <w:lang w:val="en-GB"/>
      </w:rPr>
      <w:t>c2_contractnotice_simp_neg_en</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4B2C1" w14:textId="77777777" w:rsidR="00844AFB" w:rsidRDefault="00844AFB">
      <w:r>
        <w:separator/>
      </w:r>
    </w:p>
  </w:footnote>
  <w:footnote w:type="continuationSeparator" w:id="0">
    <w:p w14:paraId="19B414AB" w14:textId="77777777" w:rsidR="00844AFB" w:rsidRDefault="00844AFB">
      <w:r>
        <w:continuationSeparator/>
      </w:r>
    </w:p>
  </w:footnote>
  <w:footnote w:id="1">
    <w:p w14:paraId="6271804F" w14:textId="77777777" w:rsidR="00B9793F" w:rsidRPr="001109B5" w:rsidRDefault="00B9793F" w:rsidP="008660AD">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8660AD">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4"/>
  </w:num>
  <w:num w:numId="41">
    <w:abstractNumId w:val="40"/>
  </w:num>
  <w:num w:numId="42">
    <w:abstractNumId w:val="42"/>
  </w:num>
  <w:num w:numId="43">
    <w:abstractNumId w:val="38"/>
  </w:num>
  <w:num w:numId="44">
    <w:abstractNumId w:val="3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4779C"/>
    <w:rsid w:val="00051D1D"/>
    <w:rsid w:val="000549FE"/>
    <w:rsid w:val="00063FB5"/>
    <w:rsid w:val="0007067C"/>
    <w:rsid w:val="00080900"/>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5302"/>
    <w:rsid w:val="001073D7"/>
    <w:rsid w:val="00113614"/>
    <w:rsid w:val="001312A1"/>
    <w:rsid w:val="0013314C"/>
    <w:rsid w:val="001429BC"/>
    <w:rsid w:val="0014405E"/>
    <w:rsid w:val="00145CFA"/>
    <w:rsid w:val="00150687"/>
    <w:rsid w:val="001661F7"/>
    <w:rsid w:val="00171F2E"/>
    <w:rsid w:val="00180D47"/>
    <w:rsid w:val="001903F3"/>
    <w:rsid w:val="001951FE"/>
    <w:rsid w:val="001A59BB"/>
    <w:rsid w:val="001A66C2"/>
    <w:rsid w:val="001B2571"/>
    <w:rsid w:val="001B47B8"/>
    <w:rsid w:val="001B6901"/>
    <w:rsid w:val="001C21A2"/>
    <w:rsid w:val="001C64F1"/>
    <w:rsid w:val="001D19A6"/>
    <w:rsid w:val="001D55F7"/>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1593"/>
    <w:rsid w:val="002B2145"/>
    <w:rsid w:val="002D266E"/>
    <w:rsid w:val="002D4121"/>
    <w:rsid w:val="002E1B83"/>
    <w:rsid w:val="002E25ED"/>
    <w:rsid w:val="002E2635"/>
    <w:rsid w:val="002E7D33"/>
    <w:rsid w:val="002F4E69"/>
    <w:rsid w:val="003045C3"/>
    <w:rsid w:val="00313F6B"/>
    <w:rsid w:val="00322D52"/>
    <w:rsid w:val="003232ED"/>
    <w:rsid w:val="00323BDD"/>
    <w:rsid w:val="0032433E"/>
    <w:rsid w:val="003262FC"/>
    <w:rsid w:val="00326B16"/>
    <w:rsid w:val="00330261"/>
    <w:rsid w:val="003378F6"/>
    <w:rsid w:val="00342E7F"/>
    <w:rsid w:val="00347673"/>
    <w:rsid w:val="003574F5"/>
    <w:rsid w:val="00357E25"/>
    <w:rsid w:val="00362824"/>
    <w:rsid w:val="00363ECB"/>
    <w:rsid w:val="00364564"/>
    <w:rsid w:val="003658B9"/>
    <w:rsid w:val="003670BA"/>
    <w:rsid w:val="00367E3E"/>
    <w:rsid w:val="003717BC"/>
    <w:rsid w:val="003861D9"/>
    <w:rsid w:val="0038633F"/>
    <w:rsid w:val="00386E96"/>
    <w:rsid w:val="0038796E"/>
    <w:rsid w:val="0039147E"/>
    <w:rsid w:val="0039347D"/>
    <w:rsid w:val="003947E7"/>
    <w:rsid w:val="00397073"/>
    <w:rsid w:val="003A4357"/>
    <w:rsid w:val="003B1B35"/>
    <w:rsid w:val="003C1515"/>
    <w:rsid w:val="003C5133"/>
    <w:rsid w:val="003D16FB"/>
    <w:rsid w:val="003D6CAD"/>
    <w:rsid w:val="003E782D"/>
    <w:rsid w:val="003F25D6"/>
    <w:rsid w:val="0040360C"/>
    <w:rsid w:val="004108A4"/>
    <w:rsid w:val="00424124"/>
    <w:rsid w:val="00434F89"/>
    <w:rsid w:val="0043533D"/>
    <w:rsid w:val="00452ED8"/>
    <w:rsid w:val="0045494F"/>
    <w:rsid w:val="004567DF"/>
    <w:rsid w:val="00472630"/>
    <w:rsid w:val="00473883"/>
    <w:rsid w:val="00476D80"/>
    <w:rsid w:val="00480B5C"/>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571F1"/>
    <w:rsid w:val="0056183E"/>
    <w:rsid w:val="005635F3"/>
    <w:rsid w:val="005639EC"/>
    <w:rsid w:val="00565A69"/>
    <w:rsid w:val="00571687"/>
    <w:rsid w:val="00572F15"/>
    <w:rsid w:val="00573F7A"/>
    <w:rsid w:val="00575E0B"/>
    <w:rsid w:val="00584BF4"/>
    <w:rsid w:val="00584D96"/>
    <w:rsid w:val="00590ADB"/>
    <w:rsid w:val="005A21DC"/>
    <w:rsid w:val="005B35A2"/>
    <w:rsid w:val="005B4F80"/>
    <w:rsid w:val="005B5E3C"/>
    <w:rsid w:val="005C1DAB"/>
    <w:rsid w:val="005C71EF"/>
    <w:rsid w:val="005D41DD"/>
    <w:rsid w:val="005F776D"/>
    <w:rsid w:val="0060359F"/>
    <w:rsid w:val="0061336A"/>
    <w:rsid w:val="006309DE"/>
    <w:rsid w:val="00632BDC"/>
    <w:rsid w:val="00633D6E"/>
    <w:rsid w:val="0064390B"/>
    <w:rsid w:val="00643EE5"/>
    <w:rsid w:val="00663C6D"/>
    <w:rsid w:val="006714ED"/>
    <w:rsid w:val="006738B9"/>
    <w:rsid w:val="00674F9C"/>
    <w:rsid w:val="006751D2"/>
    <w:rsid w:val="006770CA"/>
    <w:rsid w:val="00686C3A"/>
    <w:rsid w:val="00697F82"/>
    <w:rsid w:val="006A0598"/>
    <w:rsid w:val="006A3F9D"/>
    <w:rsid w:val="006A66DA"/>
    <w:rsid w:val="006A7394"/>
    <w:rsid w:val="006B2EDA"/>
    <w:rsid w:val="006B59B9"/>
    <w:rsid w:val="006C0EB6"/>
    <w:rsid w:val="006C0F37"/>
    <w:rsid w:val="006C2024"/>
    <w:rsid w:val="006D330F"/>
    <w:rsid w:val="006D6080"/>
    <w:rsid w:val="006D6B22"/>
    <w:rsid w:val="006E3377"/>
    <w:rsid w:val="006E625F"/>
    <w:rsid w:val="006F5FD0"/>
    <w:rsid w:val="006F7885"/>
    <w:rsid w:val="007046C8"/>
    <w:rsid w:val="00706E7C"/>
    <w:rsid w:val="00707844"/>
    <w:rsid w:val="00710A38"/>
    <w:rsid w:val="00711A01"/>
    <w:rsid w:val="007121FB"/>
    <w:rsid w:val="007129D6"/>
    <w:rsid w:val="00712CB3"/>
    <w:rsid w:val="00715755"/>
    <w:rsid w:val="00717BE5"/>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87F9B"/>
    <w:rsid w:val="00794A92"/>
    <w:rsid w:val="00796976"/>
    <w:rsid w:val="00796CC5"/>
    <w:rsid w:val="007A04AC"/>
    <w:rsid w:val="007A4037"/>
    <w:rsid w:val="007C352C"/>
    <w:rsid w:val="007D51F2"/>
    <w:rsid w:val="007D6292"/>
    <w:rsid w:val="007D6485"/>
    <w:rsid w:val="007D761E"/>
    <w:rsid w:val="007F095B"/>
    <w:rsid w:val="007F26E3"/>
    <w:rsid w:val="007F5383"/>
    <w:rsid w:val="007F6AA9"/>
    <w:rsid w:val="008006B4"/>
    <w:rsid w:val="00800827"/>
    <w:rsid w:val="00804DA5"/>
    <w:rsid w:val="00810582"/>
    <w:rsid w:val="00813A48"/>
    <w:rsid w:val="008152EF"/>
    <w:rsid w:val="008162F6"/>
    <w:rsid w:val="00817895"/>
    <w:rsid w:val="00817B4A"/>
    <w:rsid w:val="008272C0"/>
    <w:rsid w:val="00831982"/>
    <w:rsid w:val="008323D3"/>
    <w:rsid w:val="008351FF"/>
    <w:rsid w:val="00844AFB"/>
    <w:rsid w:val="00846F87"/>
    <w:rsid w:val="00862885"/>
    <w:rsid w:val="008660AD"/>
    <w:rsid w:val="0087086B"/>
    <w:rsid w:val="00881C2D"/>
    <w:rsid w:val="00886ED7"/>
    <w:rsid w:val="00894E29"/>
    <w:rsid w:val="0089693D"/>
    <w:rsid w:val="008A1184"/>
    <w:rsid w:val="008A1514"/>
    <w:rsid w:val="008B0830"/>
    <w:rsid w:val="008B5B7D"/>
    <w:rsid w:val="008B5E9B"/>
    <w:rsid w:val="008B77CD"/>
    <w:rsid w:val="008C3178"/>
    <w:rsid w:val="008C68A0"/>
    <w:rsid w:val="008C72E7"/>
    <w:rsid w:val="008D1243"/>
    <w:rsid w:val="008D3E45"/>
    <w:rsid w:val="008D5354"/>
    <w:rsid w:val="008E2D12"/>
    <w:rsid w:val="008F294D"/>
    <w:rsid w:val="008F7825"/>
    <w:rsid w:val="009017AA"/>
    <w:rsid w:val="009055F3"/>
    <w:rsid w:val="009056BE"/>
    <w:rsid w:val="009066B6"/>
    <w:rsid w:val="00907556"/>
    <w:rsid w:val="00913817"/>
    <w:rsid w:val="00925F7F"/>
    <w:rsid w:val="009260B8"/>
    <w:rsid w:val="0092731B"/>
    <w:rsid w:val="009317C0"/>
    <w:rsid w:val="00933137"/>
    <w:rsid w:val="009352F4"/>
    <w:rsid w:val="00940E1D"/>
    <w:rsid w:val="009510CB"/>
    <w:rsid w:val="00952960"/>
    <w:rsid w:val="00954FB8"/>
    <w:rsid w:val="00956BA0"/>
    <w:rsid w:val="00956FED"/>
    <w:rsid w:val="009707C4"/>
    <w:rsid w:val="00970A93"/>
    <w:rsid w:val="00970B01"/>
    <w:rsid w:val="00971962"/>
    <w:rsid w:val="00971CC5"/>
    <w:rsid w:val="00980AEA"/>
    <w:rsid w:val="00991002"/>
    <w:rsid w:val="00994EA3"/>
    <w:rsid w:val="009A38DE"/>
    <w:rsid w:val="009B06B5"/>
    <w:rsid w:val="009B5369"/>
    <w:rsid w:val="009B69BE"/>
    <w:rsid w:val="009E4A95"/>
    <w:rsid w:val="009E5BC1"/>
    <w:rsid w:val="009E5C83"/>
    <w:rsid w:val="009E7E7D"/>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1FDA"/>
    <w:rsid w:val="00A433A6"/>
    <w:rsid w:val="00A43E7A"/>
    <w:rsid w:val="00A46ED3"/>
    <w:rsid w:val="00A504E1"/>
    <w:rsid w:val="00A51F34"/>
    <w:rsid w:val="00A666EC"/>
    <w:rsid w:val="00A779FE"/>
    <w:rsid w:val="00A77B07"/>
    <w:rsid w:val="00A838A0"/>
    <w:rsid w:val="00A84E04"/>
    <w:rsid w:val="00A85E8A"/>
    <w:rsid w:val="00A90429"/>
    <w:rsid w:val="00A94ED6"/>
    <w:rsid w:val="00A97B08"/>
    <w:rsid w:val="00AA5256"/>
    <w:rsid w:val="00AA7F22"/>
    <w:rsid w:val="00AB19C5"/>
    <w:rsid w:val="00AB4616"/>
    <w:rsid w:val="00AB7F58"/>
    <w:rsid w:val="00AC0D0C"/>
    <w:rsid w:val="00AC4530"/>
    <w:rsid w:val="00AC7E0D"/>
    <w:rsid w:val="00AD1660"/>
    <w:rsid w:val="00AD1E4D"/>
    <w:rsid w:val="00AE1D8D"/>
    <w:rsid w:val="00AE4633"/>
    <w:rsid w:val="00AE6A5B"/>
    <w:rsid w:val="00AF0B6B"/>
    <w:rsid w:val="00AF32F0"/>
    <w:rsid w:val="00AF412E"/>
    <w:rsid w:val="00AF7BB3"/>
    <w:rsid w:val="00B00363"/>
    <w:rsid w:val="00B063F9"/>
    <w:rsid w:val="00B06D60"/>
    <w:rsid w:val="00B112A1"/>
    <w:rsid w:val="00B14398"/>
    <w:rsid w:val="00B200AF"/>
    <w:rsid w:val="00B27B8B"/>
    <w:rsid w:val="00B33EE6"/>
    <w:rsid w:val="00B4236B"/>
    <w:rsid w:val="00B46840"/>
    <w:rsid w:val="00B503CB"/>
    <w:rsid w:val="00B50F8D"/>
    <w:rsid w:val="00B60EC5"/>
    <w:rsid w:val="00B6627A"/>
    <w:rsid w:val="00B738A7"/>
    <w:rsid w:val="00B7586A"/>
    <w:rsid w:val="00B766F9"/>
    <w:rsid w:val="00B805A5"/>
    <w:rsid w:val="00B83DA1"/>
    <w:rsid w:val="00B84AED"/>
    <w:rsid w:val="00B90EE0"/>
    <w:rsid w:val="00B92478"/>
    <w:rsid w:val="00B944F2"/>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30183"/>
    <w:rsid w:val="00C316FC"/>
    <w:rsid w:val="00C3644F"/>
    <w:rsid w:val="00C36666"/>
    <w:rsid w:val="00C43AAC"/>
    <w:rsid w:val="00C460D8"/>
    <w:rsid w:val="00C52B1A"/>
    <w:rsid w:val="00C61B8C"/>
    <w:rsid w:val="00C62646"/>
    <w:rsid w:val="00C712DE"/>
    <w:rsid w:val="00C81A73"/>
    <w:rsid w:val="00C836E5"/>
    <w:rsid w:val="00C83C65"/>
    <w:rsid w:val="00C840D0"/>
    <w:rsid w:val="00C84294"/>
    <w:rsid w:val="00C843AC"/>
    <w:rsid w:val="00C867B9"/>
    <w:rsid w:val="00C94BB4"/>
    <w:rsid w:val="00CA3B1B"/>
    <w:rsid w:val="00CB23E3"/>
    <w:rsid w:val="00CB2A5B"/>
    <w:rsid w:val="00CB759D"/>
    <w:rsid w:val="00CB7AAE"/>
    <w:rsid w:val="00CC0A41"/>
    <w:rsid w:val="00CC3BA0"/>
    <w:rsid w:val="00CC48C9"/>
    <w:rsid w:val="00CD57CC"/>
    <w:rsid w:val="00CD765A"/>
    <w:rsid w:val="00CE49A1"/>
    <w:rsid w:val="00CF759C"/>
    <w:rsid w:val="00D00216"/>
    <w:rsid w:val="00D011CD"/>
    <w:rsid w:val="00D14A9D"/>
    <w:rsid w:val="00D17A30"/>
    <w:rsid w:val="00D225CC"/>
    <w:rsid w:val="00D22682"/>
    <w:rsid w:val="00D240C3"/>
    <w:rsid w:val="00D2786B"/>
    <w:rsid w:val="00D32849"/>
    <w:rsid w:val="00D33DD9"/>
    <w:rsid w:val="00D374E1"/>
    <w:rsid w:val="00D434A7"/>
    <w:rsid w:val="00D43E9E"/>
    <w:rsid w:val="00D46724"/>
    <w:rsid w:val="00D517A4"/>
    <w:rsid w:val="00D51C7E"/>
    <w:rsid w:val="00D549F4"/>
    <w:rsid w:val="00D64101"/>
    <w:rsid w:val="00D820F4"/>
    <w:rsid w:val="00D8773C"/>
    <w:rsid w:val="00D87D0A"/>
    <w:rsid w:val="00D93082"/>
    <w:rsid w:val="00D97139"/>
    <w:rsid w:val="00DA0ABA"/>
    <w:rsid w:val="00DB61ED"/>
    <w:rsid w:val="00DC0253"/>
    <w:rsid w:val="00DC4F70"/>
    <w:rsid w:val="00DC753D"/>
    <w:rsid w:val="00DD0CD4"/>
    <w:rsid w:val="00DE3C11"/>
    <w:rsid w:val="00DF04F0"/>
    <w:rsid w:val="00E147D3"/>
    <w:rsid w:val="00E1782A"/>
    <w:rsid w:val="00E21BC3"/>
    <w:rsid w:val="00E23A94"/>
    <w:rsid w:val="00E30BB5"/>
    <w:rsid w:val="00E31447"/>
    <w:rsid w:val="00E422A2"/>
    <w:rsid w:val="00E5220B"/>
    <w:rsid w:val="00E6172B"/>
    <w:rsid w:val="00E669EC"/>
    <w:rsid w:val="00E66A55"/>
    <w:rsid w:val="00E67B1B"/>
    <w:rsid w:val="00E713DA"/>
    <w:rsid w:val="00E804A7"/>
    <w:rsid w:val="00E813B7"/>
    <w:rsid w:val="00E81C0B"/>
    <w:rsid w:val="00E82874"/>
    <w:rsid w:val="00E845AC"/>
    <w:rsid w:val="00E867FC"/>
    <w:rsid w:val="00E9047D"/>
    <w:rsid w:val="00E97A06"/>
    <w:rsid w:val="00EA399C"/>
    <w:rsid w:val="00EA7B74"/>
    <w:rsid w:val="00EB4C19"/>
    <w:rsid w:val="00EB586A"/>
    <w:rsid w:val="00EC0522"/>
    <w:rsid w:val="00EC1215"/>
    <w:rsid w:val="00EC34C6"/>
    <w:rsid w:val="00EC7EB7"/>
    <w:rsid w:val="00ED5FA0"/>
    <w:rsid w:val="00EE0A07"/>
    <w:rsid w:val="00EE6E92"/>
    <w:rsid w:val="00EF03C9"/>
    <w:rsid w:val="00EF0A8C"/>
    <w:rsid w:val="00EF6A28"/>
    <w:rsid w:val="00EF6FBF"/>
    <w:rsid w:val="00EF712F"/>
    <w:rsid w:val="00F014D9"/>
    <w:rsid w:val="00F05BF1"/>
    <w:rsid w:val="00F07EE2"/>
    <w:rsid w:val="00F1778E"/>
    <w:rsid w:val="00F17A90"/>
    <w:rsid w:val="00F233FF"/>
    <w:rsid w:val="00F27C45"/>
    <w:rsid w:val="00F33C45"/>
    <w:rsid w:val="00F46873"/>
    <w:rsid w:val="00F4786D"/>
    <w:rsid w:val="00F504CC"/>
    <w:rsid w:val="00F50E8B"/>
    <w:rsid w:val="00F60220"/>
    <w:rsid w:val="00F76A8F"/>
    <w:rsid w:val="00F77C8A"/>
    <w:rsid w:val="00F86AAA"/>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4.xml><?xml version="1.0" encoding="utf-8"?>
<ds:datastoreItem xmlns:ds="http://schemas.openxmlformats.org/officeDocument/2006/customXml" ds:itemID="{81391ADD-055A-4D06-AEDF-F989AF628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Pages>
  <Words>1520</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10164</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33</cp:revision>
  <cp:lastPrinted>2023-02-13T10:53:00Z</cp:lastPrinted>
  <dcterms:created xsi:type="dcterms:W3CDTF">2021-06-23T07:58:00Z</dcterms:created>
  <dcterms:modified xsi:type="dcterms:W3CDTF">2023-02-13T12:36:00Z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