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5C552927"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DA4D57">
        <w:rPr>
          <w:rFonts w:ascii="Times New Roman" w:hAnsi="Times New Roman"/>
          <w:szCs w:val="28"/>
          <w:lang w:val="en-GB"/>
        </w:rPr>
        <w:t>&lt;</w:t>
      </w:r>
      <w:r w:rsidR="00B1640A" w:rsidRPr="00B1640A">
        <w:rPr>
          <w:rFonts w:ascii="Times New Roman" w:hAnsi="Times New Roman"/>
          <w:szCs w:val="28"/>
          <w:lang w:val="en-GB"/>
        </w:rPr>
        <w:t>TS/2020/421-733_VM/Sup-0</w:t>
      </w:r>
      <w:r w:rsidR="005E5248">
        <w:rPr>
          <w:rFonts w:ascii="Times New Roman" w:hAnsi="Times New Roman"/>
          <w:szCs w:val="28"/>
          <w:lang w:val="en-GB"/>
        </w:rPr>
        <w:t>7</w:t>
      </w:r>
      <w:r w:rsidR="00DA4D57">
        <w:rPr>
          <w:rFonts w:ascii="Times New Roman" w:hAnsi="Times New Roman"/>
          <w:szCs w:val="28"/>
          <w:lang w:val="en-GB"/>
        </w:rPr>
        <w:t>&gt;</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077CECE8" w14:textId="5878CED6" w:rsidR="00BE57B4" w:rsidRPr="0092326F" w:rsidRDefault="0047783A" w:rsidP="0092326F">
      <w:pPr>
        <w:pStyle w:val="Heading2"/>
        <w:keepNext w:val="0"/>
        <w:ind w:left="567" w:hanging="567"/>
        <w:jc w:val="both"/>
        <w:rPr>
          <w:rFonts w:ascii="Times New Roman" w:hAnsi="Times New Roman"/>
          <w:sz w:val="22"/>
          <w:szCs w:val="22"/>
          <w:lang w:val="en-GB"/>
        </w:rPr>
      </w:pPr>
      <w:r w:rsidRPr="00E82463">
        <w:rPr>
          <w:rFonts w:ascii="Times New Roman" w:hAnsi="Times New Roman"/>
          <w:sz w:val="22"/>
          <w:lang w:val="en-GB"/>
        </w:rPr>
        <w:t>1.1</w:t>
      </w:r>
      <w:r w:rsidRPr="00E82463">
        <w:rPr>
          <w:rFonts w:ascii="Times New Roman" w:hAnsi="Times New Roman"/>
          <w:sz w:val="22"/>
          <w:lang w:val="en-GB"/>
        </w:rPr>
        <w:tab/>
      </w:r>
      <w:r w:rsidRPr="00AD37D7">
        <w:rPr>
          <w:rFonts w:ascii="Times New Roman" w:hAnsi="Times New Roman"/>
          <w:sz w:val="22"/>
          <w:szCs w:val="22"/>
          <w:lang w:val="en-GB"/>
        </w:rPr>
        <w:t>The subject of the contract is</w:t>
      </w:r>
      <w:r w:rsidR="00C7322E" w:rsidRPr="00AD37D7">
        <w:rPr>
          <w:rFonts w:ascii="Times New Roman" w:hAnsi="Times New Roman"/>
          <w:sz w:val="22"/>
          <w:szCs w:val="22"/>
          <w:lang w:val="en-GB"/>
        </w:rPr>
        <w:t>:</w:t>
      </w:r>
      <w:r w:rsidR="0092326F">
        <w:rPr>
          <w:rFonts w:ascii="Times New Roman" w:hAnsi="Times New Roman"/>
          <w:sz w:val="22"/>
          <w:szCs w:val="22"/>
          <w:lang w:val="en-GB"/>
        </w:rPr>
        <w:t xml:space="preserve"> </w:t>
      </w:r>
      <w:r w:rsidR="00BE57B4" w:rsidRPr="00AD37D7">
        <w:rPr>
          <w:rFonts w:ascii="Times New Roman" w:hAnsi="Times New Roman"/>
          <w:sz w:val="22"/>
          <w:szCs w:val="22"/>
        </w:rPr>
        <w:t xml:space="preserve">2 ticket management </w:t>
      </w:r>
      <w:proofErr w:type="spellStart"/>
      <w:r w:rsidR="00BE57B4" w:rsidRPr="00AD37D7">
        <w:rPr>
          <w:rFonts w:ascii="Times New Roman" w:hAnsi="Times New Roman"/>
          <w:sz w:val="22"/>
          <w:szCs w:val="22"/>
        </w:rPr>
        <w:t>systems</w:t>
      </w:r>
      <w:proofErr w:type="spellEnd"/>
      <w:r w:rsidR="00BE57B4" w:rsidRPr="00AD37D7">
        <w:rPr>
          <w:rFonts w:ascii="Times New Roman" w:hAnsi="Times New Roman"/>
          <w:sz w:val="22"/>
          <w:szCs w:val="22"/>
        </w:rPr>
        <w:t xml:space="preserve"> and ticket </w:t>
      </w:r>
      <w:proofErr w:type="spellStart"/>
      <w:r w:rsidR="00BE57B4" w:rsidRPr="00AD37D7">
        <w:rPr>
          <w:rFonts w:ascii="Times New Roman" w:hAnsi="Times New Roman"/>
          <w:sz w:val="22"/>
          <w:szCs w:val="22"/>
        </w:rPr>
        <w:t>validators</w:t>
      </w:r>
      <w:proofErr w:type="spellEnd"/>
      <w:r w:rsidR="00B5687A" w:rsidRPr="00AD37D7">
        <w:rPr>
          <w:rFonts w:ascii="Times New Roman" w:hAnsi="Times New Roman"/>
          <w:sz w:val="22"/>
          <w:szCs w:val="22"/>
        </w:rPr>
        <w:t>.</w:t>
      </w:r>
    </w:p>
    <w:p w14:paraId="6A782010" w14:textId="77777777" w:rsidR="00BF583D" w:rsidRPr="00AD37D7" w:rsidRDefault="00BF583D" w:rsidP="005E0E62">
      <w:pPr>
        <w:ind w:left="540"/>
        <w:jc w:val="both"/>
        <w:rPr>
          <w:rFonts w:ascii="Times New Roman" w:hAnsi="Times New Roman"/>
          <w:sz w:val="22"/>
          <w:szCs w:val="22"/>
          <w:lang w:val="hy-AM"/>
        </w:rPr>
      </w:pPr>
      <w:r w:rsidRPr="00AD37D7">
        <w:rPr>
          <w:rFonts w:ascii="Times New Roman" w:hAnsi="Times New Roman"/>
          <w:sz w:val="22"/>
          <w:szCs w:val="22"/>
          <w:lang w:val="hy-AM"/>
        </w:rPr>
        <w:t>The plan is to introduce a ticket system for intra-community regular passenger transportation in Gyumri and Vanadzor communities.</w:t>
      </w:r>
    </w:p>
    <w:p w14:paraId="6B830A3C" w14:textId="1D72F169" w:rsidR="005E0E62" w:rsidRPr="00AD37D7" w:rsidRDefault="005E0E62" w:rsidP="005E0E62">
      <w:pPr>
        <w:ind w:left="540"/>
        <w:jc w:val="both"/>
        <w:rPr>
          <w:rFonts w:ascii="Times New Roman" w:hAnsi="Times New Roman"/>
          <w:sz w:val="22"/>
          <w:szCs w:val="22"/>
          <w:lang w:val="hy-AM"/>
        </w:rPr>
      </w:pPr>
      <w:r w:rsidRPr="00AD37D7">
        <w:rPr>
          <w:rFonts w:ascii="Times New Roman" w:hAnsi="Times New Roman"/>
          <w:sz w:val="22"/>
          <w:szCs w:val="22"/>
          <w:lang w:val="hy-AM"/>
        </w:rPr>
        <w:t>In the communities of Gyumri and Vanadzor, introduce a ticket system for intra-community regular passenger transportation, which will make the new route networks formed in the communities complete.</w:t>
      </w:r>
    </w:p>
    <w:p w14:paraId="37B69BE4" w14:textId="1D2C99DC" w:rsidR="00BE57B4" w:rsidRPr="00AD37D7" w:rsidRDefault="00BE57B4" w:rsidP="005E0E62">
      <w:pPr>
        <w:ind w:left="540"/>
        <w:jc w:val="both"/>
        <w:rPr>
          <w:rFonts w:ascii="Times New Roman" w:hAnsi="Times New Roman"/>
          <w:sz w:val="22"/>
          <w:szCs w:val="22"/>
          <w:lang w:val="hy-AM"/>
        </w:rPr>
      </w:pPr>
      <w:r w:rsidRPr="00AD37D7">
        <w:rPr>
          <w:rFonts w:ascii="Times New Roman" w:hAnsi="Times New Roman"/>
          <w:sz w:val="22"/>
          <w:szCs w:val="22"/>
          <w:lang w:val="hy-AM"/>
        </w:rPr>
        <w:t>Create a toolkit for the efficient operation of public transport in Gyumri and Vanadzor communities:</w:t>
      </w:r>
    </w:p>
    <w:p w14:paraId="119ABA40" w14:textId="77777777" w:rsidR="005E0E62" w:rsidRPr="00AD37D7" w:rsidRDefault="00BE57B4" w:rsidP="005E0E62">
      <w:pPr>
        <w:pStyle w:val="ListParagraph"/>
        <w:numPr>
          <w:ilvl w:val="0"/>
          <w:numId w:val="34"/>
        </w:numPr>
        <w:spacing w:after="160" w:line="259" w:lineRule="auto"/>
        <w:ind w:left="540" w:firstLine="180"/>
        <w:contextualSpacing/>
        <w:jc w:val="both"/>
        <w:rPr>
          <w:rFonts w:ascii="Times New Roman" w:hAnsi="Times New Roman"/>
          <w:lang w:val="hy-AM"/>
        </w:rPr>
      </w:pPr>
      <w:r w:rsidRPr="00AD37D7">
        <w:rPr>
          <w:rFonts w:ascii="Times New Roman" w:hAnsi="Times New Roman"/>
          <w:lang w:val="hy-AM"/>
        </w:rPr>
        <w:t>full fare payment: ticket system,</w:t>
      </w:r>
    </w:p>
    <w:p w14:paraId="25ADC651" w14:textId="77E7E244" w:rsidR="00BE57B4" w:rsidRPr="00AD37D7" w:rsidRDefault="00BE57B4" w:rsidP="005E0E62">
      <w:pPr>
        <w:pStyle w:val="ListParagraph"/>
        <w:numPr>
          <w:ilvl w:val="0"/>
          <w:numId w:val="34"/>
        </w:numPr>
        <w:spacing w:after="160" w:line="259" w:lineRule="auto"/>
        <w:ind w:left="540" w:firstLine="180"/>
        <w:contextualSpacing/>
        <w:jc w:val="both"/>
        <w:rPr>
          <w:rFonts w:ascii="Times New Roman" w:hAnsi="Times New Roman"/>
          <w:lang w:val="hy-AM"/>
        </w:rPr>
      </w:pPr>
      <w:r w:rsidRPr="00AD37D7">
        <w:rPr>
          <w:rFonts w:ascii="Times New Roman" w:hAnsi="Times New Roman"/>
          <w:lang w:val="hy-AM"/>
        </w:rPr>
        <w:t>creation of prerequisites for increasing the efficiency of the route network operation and setting the transport fare.</w:t>
      </w:r>
    </w:p>
    <w:p w14:paraId="75A8AF00" w14:textId="77777777" w:rsidR="00D30A13" w:rsidRPr="00AD37D7" w:rsidRDefault="00D30A13" w:rsidP="00D30A13">
      <w:pPr>
        <w:pStyle w:val="ListParagraph"/>
        <w:ind w:left="540"/>
        <w:jc w:val="both"/>
        <w:rPr>
          <w:rFonts w:ascii="Times New Roman" w:hAnsi="Times New Roman"/>
          <w:lang w:val="hy-AM"/>
        </w:rPr>
      </w:pPr>
    </w:p>
    <w:p w14:paraId="36124332" w14:textId="77777777" w:rsidR="00D30A13" w:rsidRPr="00AD37D7" w:rsidRDefault="00D30A13" w:rsidP="00D30A13">
      <w:pPr>
        <w:pStyle w:val="ListParagraph"/>
        <w:ind w:left="540"/>
        <w:jc w:val="both"/>
        <w:rPr>
          <w:rFonts w:ascii="Times New Roman" w:hAnsi="Times New Roman"/>
          <w:lang w:val="hy-AM"/>
        </w:rPr>
      </w:pPr>
      <w:r w:rsidRPr="00AD37D7">
        <w:rPr>
          <w:rFonts w:ascii="Times New Roman" w:hAnsi="Times New Roman"/>
          <w:lang w:val="hy-AM"/>
        </w:rPr>
        <w:t>The ticket system should be operated using information technologies, with the possibility of implementing new software solutions (adding and changing the code of this project).</w:t>
      </w:r>
    </w:p>
    <w:p w14:paraId="5724185C" w14:textId="77777777" w:rsidR="00C5139E" w:rsidRPr="00AD37D7" w:rsidRDefault="00C5139E" w:rsidP="00C5139E">
      <w:pPr>
        <w:pStyle w:val="ListParagraph"/>
        <w:spacing w:after="160" w:line="259" w:lineRule="auto"/>
        <w:ind w:left="0" w:firstLine="540"/>
        <w:contextualSpacing/>
        <w:jc w:val="both"/>
        <w:rPr>
          <w:rFonts w:ascii="Times New Roman" w:hAnsi="Times New Roman"/>
          <w:lang w:val="hy-AM"/>
        </w:rPr>
      </w:pPr>
      <w:r w:rsidRPr="00AD37D7">
        <w:rPr>
          <w:rFonts w:ascii="Times New Roman" w:hAnsi="Times New Roman"/>
          <w:b/>
          <w:lang w:val="hy-AM"/>
        </w:rPr>
        <w:t xml:space="preserve">Validators - </w:t>
      </w:r>
      <w:r w:rsidRPr="00AD37D7">
        <w:rPr>
          <w:rFonts w:ascii="Times New Roman" w:hAnsi="Times New Roman"/>
          <w:lang w:val="hy-AM"/>
        </w:rPr>
        <w:t>10 must be supplied within the scope of this tender.</w:t>
      </w:r>
    </w:p>
    <w:p w14:paraId="0CEB030F" w14:textId="5EC2E514" w:rsidR="00EB1429" w:rsidRPr="00AD37D7" w:rsidRDefault="00EB1429" w:rsidP="00EB1429">
      <w:pPr>
        <w:pStyle w:val="Heading2"/>
        <w:ind w:left="567" w:hanging="27"/>
        <w:jc w:val="both"/>
        <w:rPr>
          <w:rFonts w:ascii="Times New Roman" w:hAnsi="Times New Roman"/>
          <w:sz w:val="22"/>
          <w:szCs w:val="22"/>
          <w:lang w:val="en-GB"/>
        </w:rPr>
      </w:pPr>
      <w:bookmarkStart w:id="2" w:name="_Ref499723935"/>
      <w:bookmarkStart w:id="3" w:name="_Ref500330319"/>
      <w:r w:rsidRPr="00AD37D7">
        <w:rPr>
          <w:rFonts w:ascii="Times New Roman" w:hAnsi="Times New Roman"/>
          <w:sz w:val="22"/>
          <w:szCs w:val="22"/>
          <w:lang w:val="en-GB"/>
        </w:rPr>
        <w:t>The introduction of the ticket system is planned to be implemented within 8 months after the signing of the contract, which should include the connection of electric buses to the ticket system.</w:t>
      </w:r>
    </w:p>
    <w:p w14:paraId="0CDBBD07" w14:textId="77777777" w:rsidR="00EB1429" w:rsidRPr="00AD37D7" w:rsidRDefault="00EB1429" w:rsidP="00EB1429">
      <w:pPr>
        <w:pStyle w:val="Heading2"/>
        <w:keepNext w:val="0"/>
        <w:ind w:left="567" w:hanging="27"/>
        <w:jc w:val="both"/>
        <w:rPr>
          <w:rFonts w:ascii="Times New Roman" w:hAnsi="Times New Roman"/>
          <w:sz w:val="22"/>
          <w:szCs w:val="22"/>
          <w:lang w:val="en-GB"/>
        </w:rPr>
      </w:pPr>
      <w:r w:rsidRPr="00AD37D7">
        <w:rPr>
          <w:rFonts w:ascii="Times New Roman" w:hAnsi="Times New Roman"/>
          <w:sz w:val="22"/>
          <w:szCs w:val="22"/>
          <w:lang w:val="en-GB"/>
        </w:rPr>
        <w:t xml:space="preserve">The supplier company must ensure the connection of other motor vehicles operated in </w:t>
      </w:r>
      <w:proofErr w:type="spellStart"/>
      <w:r w:rsidRPr="00AD37D7">
        <w:rPr>
          <w:rFonts w:ascii="Times New Roman" w:hAnsi="Times New Roman"/>
          <w:sz w:val="22"/>
          <w:szCs w:val="22"/>
          <w:lang w:val="en-GB"/>
        </w:rPr>
        <w:t>Gyumri</w:t>
      </w:r>
      <w:proofErr w:type="spellEnd"/>
      <w:r w:rsidRPr="00AD37D7">
        <w:rPr>
          <w:rFonts w:ascii="Times New Roman" w:hAnsi="Times New Roman"/>
          <w:sz w:val="22"/>
          <w:szCs w:val="22"/>
          <w:lang w:val="en-GB"/>
        </w:rPr>
        <w:t xml:space="preserve"> and </w:t>
      </w:r>
      <w:proofErr w:type="spellStart"/>
      <w:r w:rsidRPr="00AD37D7">
        <w:rPr>
          <w:rFonts w:ascii="Times New Roman" w:hAnsi="Times New Roman"/>
          <w:sz w:val="22"/>
          <w:szCs w:val="22"/>
          <w:lang w:val="en-GB"/>
        </w:rPr>
        <w:t>Vanadzor</w:t>
      </w:r>
      <w:proofErr w:type="spellEnd"/>
      <w:r w:rsidRPr="00AD37D7">
        <w:rPr>
          <w:rFonts w:ascii="Times New Roman" w:hAnsi="Times New Roman"/>
          <w:sz w:val="22"/>
          <w:szCs w:val="22"/>
          <w:lang w:val="en-GB"/>
        </w:rPr>
        <w:t xml:space="preserve"> intra-community route networks to the implemented Ticket system in accordance with the procedure and terms agreed with </w:t>
      </w:r>
      <w:proofErr w:type="spellStart"/>
      <w:r w:rsidRPr="00AD37D7">
        <w:rPr>
          <w:rFonts w:ascii="Times New Roman" w:hAnsi="Times New Roman"/>
          <w:sz w:val="22"/>
          <w:szCs w:val="22"/>
          <w:lang w:val="en-GB"/>
        </w:rPr>
        <w:t>Gyumri</w:t>
      </w:r>
      <w:proofErr w:type="spellEnd"/>
      <w:r w:rsidRPr="00AD37D7">
        <w:rPr>
          <w:rFonts w:ascii="Times New Roman" w:hAnsi="Times New Roman"/>
          <w:sz w:val="22"/>
          <w:szCs w:val="22"/>
          <w:lang w:val="en-GB"/>
        </w:rPr>
        <w:t xml:space="preserve"> and </w:t>
      </w:r>
      <w:proofErr w:type="spellStart"/>
      <w:r w:rsidRPr="00AD37D7">
        <w:rPr>
          <w:rFonts w:ascii="Times New Roman" w:hAnsi="Times New Roman"/>
          <w:sz w:val="22"/>
          <w:szCs w:val="22"/>
          <w:lang w:val="en-GB"/>
        </w:rPr>
        <w:t>Vanadzor</w:t>
      </w:r>
      <w:proofErr w:type="spellEnd"/>
      <w:r w:rsidRPr="00AD37D7">
        <w:rPr>
          <w:rFonts w:ascii="Times New Roman" w:hAnsi="Times New Roman"/>
          <w:sz w:val="22"/>
          <w:szCs w:val="22"/>
          <w:lang w:val="en-GB"/>
        </w:rPr>
        <w:t xml:space="preserve"> Municipalities.</w:t>
      </w:r>
    </w:p>
    <w:p w14:paraId="5D37E2A3" w14:textId="77777777" w:rsidR="00AD37D7" w:rsidRPr="00AD37D7" w:rsidRDefault="00AD37D7" w:rsidP="00AD37D7">
      <w:pPr>
        <w:spacing w:before="0"/>
        <w:ind w:left="540"/>
        <w:jc w:val="both"/>
        <w:rPr>
          <w:rFonts w:ascii="Times New Roman" w:hAnsi="Times New Roman"/>
          <w:sz w:val="22"/>
          <w:szCs w:val="22"/>
        </w:rPr>
      </w:pPr>
      <w:r w:rsidRPr="00AD37D7">
        <w:rPr>
          <w:rFonts w:ascii="Times New Roman" w:hAnsi="Times New Roman"/>
          <w:sz w:val="22"/>
          <w:szCs w:val="22"/>
        </w:rPr>
        <w:t>The supply shall be delivered to the venue specified by the Contracting Authority in the contract under the applied rule of DDP.</w:t>
      </w:r>
    </w:p>
    <w:p w14:paraId="54906AC6" w14:textId="64EF73CE" w:rsidR="0047783A" w:rsidRPr="00E82463" w:rsidRDefault="00E82463" w:rsidP="00EB1429">
      <w:pPr>
        <w:pStyle w:val="Heading2"/>
        <w:keepNext w:val="0"/>
        <w:ind w:left="567" w:hanging="567"/>
        <w:jc w:val="both"/>
        <w:rPr>
          <w:rFonts w:ascii="Times New Roman" w:hAnsi="Times New Roman"/>
          <w:sz w:val="22"/>
          <w:lang w:val="en-GB"/>
        </w:rPr>
      </w:pPr>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65FC8B4D"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485D3D50" w:rsidR="0047783A" w:rsidRPr="00E82463" w:rsidRDefault="0047783A">
            <w:pPr>
              <w:jc w:val="both"/>
              <w:rPr>
                <w:rFonts w:ascii="Times New Roman" w:hAnsi="Times New Roman"/>
                <w:b/>
                <w:sz w:val="18"/>
              </w:rPr>
            </w:pPr>
            <w:r w:rsidRPr="00E82463">
              <w:rPr>
                <w:rFonts w:ascii="Times New Roman" w:hAnsi="Times New Roman"/>
                <w:b/>
                <w:sz w:val="18"/>
              </w:rPr>
              <w:t>TIME</w:t>
            </w:r>
            <w:r w:rsidR="009A4F1D">
              <w:rPr>
                <w:rFonts w:ascii="Times New Roman" w:hAnsi="Times New Roman"/>
                <w:b/>
                <w:sz w:val="18"/>
              </w:rPr>
              <w:t xml:space="preserve"> (Re</w:t>
            </w:r>
            <w:r w:rsidR="001E383D">
              <w:rPr>
                <w:rFonts w:ascii="Times New Roman" w:hAnsi="Times New Roman"/>
                <w:b/>
                <w:sz w:val="18"/>
              </w:rPr>
              <w:t>public of Armenia</w:t>
            </w:r>
            <w:r w:rsidR="009A4F1D">
              <w:rPr>
                <w:rFonts w:ascii="Times New Roman" w:hAnsi="Times New Roman"/>
                <w:b/>
                <w:sz w:val="18"/>
              </w:rPr>
              <w:t>)</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3FD4502E" w:rsidR="00403B25" w:rsidRPr="00573E10" w:rsidRDefault="00403B25" w:rsidP="00403B25">
            <w:pPr>
              <w:jc w:val="center"/>
              <w:rPr>
                <w:rFonts w:ascii="Times New Roman" w:hAnsi="Times New Roman"/>
                <w:sz w:val="22"/>
              </w:rPr>
            </w:pPr>
            <w:r w:rsidRPr="00573E10">
              <w:rPr>
                <w:rFonts w:ascii="Times New Roman" w:hAnsi="Times New Roman"/>
                <w:sz w:val="22"/>
              </w:rPr>
              <w:t>Not applicable</w:t>
            </w:r>
          </w:p>
        </w:tc>
        <w:tc>
          <w:tcPr>
            <w:tcW w:w="2268" w:type="dxa"/>
          </w:tcPr>
          <w:p w14:paraId="2746E565" w14:textId="7485EB8F" w:rsidR="00403B25" w:rsidRPr="00573E10" w:rsidRDefault="00403B25" w:rsidP="00403B25">
            <w:pPr>
              <w:jc w:val="center"/>
              <w:rPr>
                <w:rFonts w:ascii="Times New Roman" w:hAnsi="Times New Roman"/>
                <w:sz w:val="22"/>
              </w:rPr>
            </w:pPr>
            <w:r w:rsidRPr="00573E10">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58B6B2BA" w:rsidR="00403B25" w:rsidRPr="006D4DBF" w:rsidRDefault="00264B89" w:rsidP="00CA79D2">
            <w:pPr>
              <w:jc w:val="center"/>
              <w:rPr>
                <w:rFonts w:ascii="Times New Roman" w:hAnsi="Times New Roman"/>
                <w:sz w:val="22"/>
                <w:szCs w:val="22"/>
              </w:rPr>
            </w:pPr>
            <w:r>
              <w:rPr>
                <w:rFonts w:ascii="Times New Roman" w:hAnsi="Times New Roman"/>
                <w:sz w:val="22"/>
              </w:rPr>
              <w:t>09</w:t>
            </w:r>
            <w:r w:rsidR="00DB7111" w:rsidRPr="006D4DBF">
              <w:rPr>
                <w:rFonts w:ascii="Times New Roman" w:hAnsi="Times New Roman"/>
                <w:sz w:val="22"/>
              </w:rPr>
              <w:t xml:space="preserve"> </w:t>
            </w:r>
            <w:r w:rsidR="00CA79D2">
              <w:rPr>
                <w:rFonts w:ascii="Times New Roman" w:hAnsi="Times New Roman"/>
                <w:sz w:val="22"/>
              </w:rPr>
              <w:t>March</w:t>
            </w:r>
            <w:r w:rsidR="00DB7111" w:rsidRPr="006D4DBF">
              <w:rPr>
                <w:rFonts w:ascii="Times New Roman" w:hAnsi="Times New Roman"/>
                <w:sz w:val="22"/>
              </w:rPr>
              <w:t xml:space="preserve"> 2023</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54A43B0C" w:rsidR="00403B25" w:rsidRPr="006D4DBF" w:rsidRDefault="00264B89" w:rsidP="006D4DBF">
            <w:pPr>
              <w:jc w:val="center"/>
              <w:rPr>
                <w:rFonts w:ascii="Times New Roman" w:hAnsi="Times New Roman"/>
                <w:sz w:val="22"/>
                <w:szCs w:val="22"/>
              </w:rPr>
            </w:pPr>
            <w:r>
              <w:rPr>
                <w:rFonts w:ascii="Times New Roman" w:hAnsi="Times New Roman"/>
                <w:sz w:val="22"/>
                <w:szCs w:val="22"/>
              </w:rPr>
              <w:t>22</w:t>
            </w:r>
            <w:r w:rsidR="00DB7111" w:rsidRPr="006D4DBF">
              <w:rPr>
                <w:rFonts w:ascii="Times New Roman" w:hAnsi="Times New Roman"/>
                <w:sz w:val="22"/>
                <w:szCs w:val="22"/>
              </w:rPr>
              <w:t xml:space="preserve"> </w:t>
            </w:r>
            <w:r w:rsidR="00CA79D2">
              <w:rPr>
                <w:rFonts w:ascii="Times New Roman" w:hAnsi="Times New Roman"/>
                <w:sz w:val="22"/>
              </w:rPr>
              <w:t>March</w:t>
            </w:r>
            <w:r w:rsidR="00DB7111" w:rsidRPr="006D4DBF">
              <w:rPr>
                <w:rFonts w:ascii="Times New Roman" w:hAnsi="Times New Roman"/>
                <w:sz w:val="22"/>
                <w:szCs w:val="22"/>
              </w:rPr>
              <w:t xml:space="preserve"> 2023</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52BED02B" w:rsidR="00403B25" w:rsidRPr="006D4DBF" w:rsidRDefault="00264B89" w:rsidP="006D4DBF">
            <w:pPr>
              <w:jc w:val="center"/>
              <w:rPr>
                <w:rFonts w:ascii="Times New Roman" w:hAnsi="Times New Roman"/>
                <w:sz w:val="22"/>
              </w:rPr>
            </w:pPr>
            <w:r>
              <w:rPr>
                <w:rFonts w:ascii="Times New Roman" w:hAnsi="Times New Roman"/>
                <w:sz w:val="22"/>
              </w:rPr>
              <w:t>30</w:t>
            </w:r>
            <w:r w:rsidR="00870AC5">
              <w:rPr>
                <w:rFonts w:ascii="Times New Roman" w:hAnsi="Times New Roman"/>
                <w:sz w:val="22"/>
              </w:rPr>
              <w:t xml:space="preserve"> </w:t>
            </w:r>
            <w:r w:rsidR="00CA79D2">
              <w:rPr>
                <w:rFonts w:ascii="Times New Roman" w:hAnsi="Times New Roman"/>
                <w:sz w:val="22"/>
              </w:rPr>
              <w:t>March</w:t>
            </w:r>
            <w:r w:rsidR="00870AC5">
              <w:rPr>
                <w:rFonts w:ascii="Times New Roman" w:hAnsi="Times New Roman"/>
                <w:sz w:val="22"/>
              </w:rPr>
              <w:t xml:space="preserve"> 2023</w:t>
            </w:r>
          </w:p>
        </w:tc>
        <w:tc>
          <w:tcPr>
            <w:tcW w:w="2268" w:type="dxa"/>
          </w:tcPr>
          <w:p w14:paraId="24FA29BB" w14:textId="4058459E" w:rsidR="00403B25" w:rsidRPr="00E82463" w:rsidRDefault="009F07AF" w:rsidP="00403B25">
            <w:pPr>
              <w:jc w:val="center"/>
              <w:rPr>
                <w:rFonts w:ascii="Times New Roman" w:hAnsi="Times New Roman"/>
                <w:sz w:val="22"/>
              </w:rPr>
            </w:pPr>
            <w:r>
              <w:rPr>
                <w:rFonts w:ascii="Times New Roman" w:hAnsi="Times New Roman"/>
                <w:sz w:val="22"/>
              </w:rPr>
              <w:t>17:00</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3560B385" w:rsidR="00403B25" w:rsidRPr="007F1C49" w:rsidRDefault="00CA79D2" w:rsidP="00CA79D2">
            <w:pPr>
              <w:jc w:val="center"/>
              <w:rPr>
                <w:rFonts w:ascii="Times New Roman" w:hAnsi="Times New Roman"/>
                <w:sz w:val="22"/>
              </w:rPr>
            </w:pPr>
            <w:r>
              <w:rPr>
                <w:rFonts w:ascii="Times New Roman" w:hAnsi="Times New Roman"/>
                <w:sz w:val="22"/>
              </w:rPr>
              <w:t>04</w:t>
            </w:r>
            <w:r w:rsidR="00870AC5" w:rsidRPr="007F1C49">
              <w:rPr>
                <w:rFonts w:ascii="Times New Roman" w:hAnsi="Times New Roman"/>
                <w:sz w:val="22"/>
              </w:rPr>
              <w:t xml:space="preserve"> </w:t>
            </w:r>
            <w:r>
              <w:rPr>
                <w:rFonts w:ascii="Times New Roman" w:hAnsi="Times New Roman"/>
                <w:sz w:val="22"/>
              </w:rPr>
              <w:t>April</w:t>
            </w:r>
            <w:r w:rsidR="00870AC5" w:rsidRPr="007F1C49">
              <w:rPr>
                <w:rFonts w:ascii="Times New Roman" w:hAnsi="Times New Roman"/>
                <w:sz w:val="22"/>
              </w:rPr>
              <w:t xml:space="preserve"> 2023</w:t>
            </w:r>
          </w:p>
        </w:tc>
        <w:tc>
          <w:tcPr>
            <w:tcW w:w="2268" w:type="dxa"/>
          </w:tcPr>
          <w:p w14:paraId="4A5D8A55" w14:textId="4B812242" w:rsidR="00403B25" w:rsidRPr="007F1C49" w:rsidRDefault="007F1C49" w:rsidP="00A57C2E">
            <w:pPr>
              <w:jc w:val="center"/>
              <w:rPr>
                <w:rFonts w:ascii="Times New Roman" w:hAnsi="Times New Roman"/>
                <w:sz w:val="22"/>
              </w:rPr>
            </w:pPr>
            <w:r w:rsidRPr="007F1C49">
              <w:rPr>
                <w:rFonts w:ascii="Times New Roman" w:hAnsi="Times New Roman"/>
                <w:sz w:val="22"/>
              </w:rPr>
              <w:t>1</w:t>
            </w:r>
            <w:r w:rsidR="00A57C2E">
              <w:rPr>
                <w:rFonts w:ascii="Times New Roman" w:hAnsi="Times New Roman"/>
                <w:sz w:val="22"/>
              </w:rPr>
              <w:t>2</w:t>
            </w:r>
            <w:r w:rsidR="00870AC5" w:rsidRPr="007F1C49">
              <w:rPr>
                <w:rFonts w:ascii="Times New Roman" w:hAnsi="Times New Roman"/>
                <w:sz w:val="22"/>
              </w:rPr>
              <w:t>:00</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29234802" w:rsidR="00403B25" w:rsidRPr="006D4DBF" w:rsidRDefault="000D6498" w:rsidP="006D4DBF">
            <w:pPr>
              <w:tabs>
                <w:tab w:val="left" w:pos="851"/>
              </w:tabs>
              <w:jc w:val="center"/>
              <w:rPr>
                <w:rFonts w:ascii="Times New Roman" w:hAnsi="Times New Roman"/>
                <w:sz w:val="22"/>
              </w:rPr>
            </w:pPr>
            <w:r>
              <w:rPr>
                <w:rFonts w:ascii="Times New Roman" w:hAnsi="Times New Roman"/>
                <w:sz w:val="22"/>
              </w:rPr>
              <w:t>10 April</w:t>
            </w:r>
            <w:r w:rsidR="006D4DBF" w:rsidRPr="006D4DBF">
              <w:rPr>
                <w:rFonts w:ascii="Times New Roman" w:hAnsi="Times New Roman"/>
                <w:sz w:val="22"/>
              </w:rPr>
              <w:t xml:space="preserve"> 2023</w:t>
            </w:r>
            <w:r w:rsidR="00403B25" w:rsidRPr="006D4DBF">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737741B3" w:rsidR="00403B25" w:rsidRPr="006D4DBF" w:rsidRDefault="000D6498" w:rsidP="006D4DBF">
            <w:pPr>
              <w:tabs>
                <w:tab w:val="left" w:pos="851"/>
              </w:tabs>
              <w:jc w:val="center"/>
              <w:rPr>
                <w:rFonts w:ascii="Times New Roman" w:hAnsi="Times New Roman"/>
                <w:sz w:val="22"/>
              </w:rPr>
            </w:pPr>
            <w:r>
              <w:rPr>
                <w:rFonts w:ascii="Times New Roman" w:hAnsi="Times New Roman"/>
                <w:sz w:val="22"/>
              </w:rPr>
              <w:t>26</w:t>
            </w:r>
            <w:r w:rsidR="006D4DBF" w:rsidRPr="006D4DBF">
              <w:rPr>
                <w:rFonts w:ascii="Times New Roman" w:hAnsi="Times New Roman"/>
                <w:sz w:val="22"/>
              </w:rPr>
              <w:t xml:space="preserve"> May 2023</w:t>
            </w:r>
            <w:r w:rsidR="00403B25" w:rsidRPr="006D4DBF">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121DD461" w14:textId="1A438582" w:rsidR="0047783A" w:rsidRPr="006472B0" w:rsidRDefault="00A633C6" w:rsidP="006472B0">
      <w:pPr>
        <w:pStyle w:val="Heading1"/>
      </w:pPr>
      <w:bookmarkStart w:id="6" w:name="_Toc42488072"/>
      <w:bookmarkEnd w:id="5"/>
      <w:r>
        <w:t xml:space="preserve">3. </w:t>
      </w:r>
      <w:r w:rsidR="0047783A" w:rsidRPr="00E82463">
        <w:t>Participation</w:t>
      </w:r>
      <w:bookmarkEnd w:id="6"/>
    </w:p>
    <w:p w14:paraId="1D6939D3" w14:textId="21D0F614"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47B2D">
        <w:rPr>
          <w:rFonts w:ascii="Times New Roman" w:hAnsi="Times New Roman"/>
          <w:sz w:val="22"/>
          <w:lang w:val="en-GB"/>
        </w:rPr>
        <w:t>in the Contract Notice (a5e</w:t>
      </w:r>
      <w:r w:rsidR="00C84AC6">
        <w:rPr>
          <w:rFonts w:ascii="Times New Roman" w:hAnsi="Times New Roman"/>
          <w:sz w:val="22"/>
          <w:lang w:val="en-GB"/>
        </w:rPr>
        <w:t xml:space="preserve">),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w:t>
      </w:r>
      <w:proofErr w:type="gramStart"/>
      <w:r w:rsidR="000947DF" w:rsidRPr="000947DF">
        <w:rPr>
          <w:rFonts w:ascii="Times New Roman" w:hAnsi="Times New Roman"/>
          <w:sz w:val="22"/>
          <w:lang w:val="en-GB"/>
        </w:rPr>
        <w:t>exclusion</w:t>
      </w:r>
      <w:proofErr w:type="gramEnd"/>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proofErr w:type="gramStart"/>
      <w:r w:rsidR="000947DF" w:rsidRPr="000947DF">
        <w:rPr>
          <w:rFonts w:ascii="Times New Roman" w:hAnsi="Times New Roman"/>
          <w:sz w:val="22"/>
          <w:lang w:val="en-GB"/>
        </w:rPr>
        <w:t>rejection</w:t>
      </w:r>
      <w:proofErr w:type="gramEnd"/>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lastRenderedPageBreak/>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29F04963" w:rsidR="0069153C" w:rsidRPr="00A4424B" w:rsidRDefault="0047783A" w:rsidP="00CF7549">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338EF3B2" w14:textId="49371149" w:rsidR="000D076B" w:rsidRPr="004925E5" w:rsidRDefault="000A5F76" w:rsidP="004925E5">
      <w:pPr>
        <w:pStyle w:val="Heading2"/>
        <w:keepNext w:val="0"/>
        <w:tabs>
          <w:tab w:val="left" w:pos="709"/>
        </w:tabs>
        <w:ind w:left="567" w:hanging="567"/>
        <w:jc w:val="both"/>
        <w:rPr>
          <w:rFonts w:ascii="Times New Roman" w:hAnsi="Times New Roman"/>
          <w:sz w:val="22"/>
          <w:lang w:val="en-GB"/>
        </w:rPr>
      </w:pPr>
      <w:r w:rsidRPr="001A2BC4">
        <w:rPr>
          <w:sz w:val="22"/>
          <w:lang w:val="en-GB"/>
        </w:rPr>
        <w:t xml:space="preserve">4.1 </w:t>
      </w:r>
      <w:r w:rsidR="00251EB6" w:rsidRPr="00E82463">
        <w:rPr>
          <w:sz w:val="22"/>
          <w:lang w:val="en-GB"/>
        </w:rPr>
        <w:tab/>
      </w:r>
      <w:r w:rsidR="000D076B" w:rsidRPr="004925E5">
        <w:rPr>
          <w:rFonts w:ascii="Times New Roman" w:hAnsi="Times New Roman"/>
          <w:sz w:val="22"/>
          <w:lang w:val="en-GB"/>
        </w:rPr>
        <w:t>Unless otherwise provided in the contract or below all goods purchased under the contract must originate in a Member State of the European Union or in a country or territory of the regions covered and/or authorised by the specific instruments applicable to the programme specified in the Additional information about the contract notice (Annex A5f) or, if applicable</w:t>
      </w:r>
      <w:r w:rsidR="00BE32B4" w:rsidRPr="004925E5">
        <w:rPr>
          <w:rFonts w:ascii="Times New Roman" w:hAnsi="Times New Roman"/>
          <w:sz w:val="22"/>
          <w:lang w:val="en-GB"/>
        </w:rPr>
        <w:t>, in the Contract Notice (C2)</w:t>
      </w:r>
      <w:r w:rsidR="000D076B" w:rsidRPr="004925E5">
        <w:rPr>
          <w:rFonts w:ascii="Times New Roman" w:hAnsi="Times New Roman"/>
          <w:sz w:val="22"/>
          <w:lang w:val="en-GB"/>
        </w:rPr>
        <w:t>. For these 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14:paraId="0E27D167" w14:textId="38FA6271" w:rsidR="000D076B" w:rsidRPr="004925E5" w:rsidRDefault="004925E5" w:rsidP="004925E5">
      <w:pPr>
        <w:pStyle w:val="Heading2"/>
        <w:keepNext w:val="0"/>
        <w:tabs>
          <w:tab w:val="left" w:pos="709"/>
        </w:tabs>
        <w:ind w:left="567" w:hanging="567"/>
        <w:jc w:val="both"/>
        <w:rPr>
          <w:rFonts w:ascii="Times New Roman" w:hAnsi="Times New Roman"/>
          <w:sz w:val="22"/>
          <w:lang w:val="en-GB"/>
        </w:rPr>
      </w:pPr>
      <w:r>
        <w:rPr>
          <w:rFonts w:ascii="Times New Roman" w:hAnsi="Times New Roman"/>
          <w:sz w:val="22"/>
          <w:lang w:val="en-GB"/>
        </w:rPr>
        <w:tab/>
      </w:r>
      <w:r w:rsidR="000D076B" w:rsidRPr="004925E5">
        <w:rPr>
          <w:rFonts w:ascii="Times New Roman" w:hAnsi="Times New Roman"/>
          <w:sz w:val="22"/>
          <w:lang w:val="en-GB"/>
        </w:rPr>
        <w:t>All supplies under this contract must originate in one or more of the above countries.</w:t>
      </w:r>
    </w:p>
    <w:p w14:paraId="221CBE8A" w14:textId="789F68E2" w:rsidR="00D33BE3" w:rsidRPr="004925E5" w:rsidRDefault="004925E5" w:rsidP="004925E5">
      <w:pPr>
        <w:pStyle w:val="Heading2"/>
        <w:keepNext w:val="0"/>
        <w:tabs>
          <w:tab w:val="left" w:pos="709"/>
        </w:tabs>
        <w:ind w:left="567" w:hanging="567"/>
        <w:jc w:val="both"/>
        <w:rPr>
          <w:rFonts w:ascii="Times New Roman" w:hAnsi="Times New Roman"/>
          <w:sz w:val="22"/>
          <w:lang w:val="en-GB"/>
        </w:rPr>
      </w:pPr>
      <w:r>
        <w:rPr>
          <w:rFonts w:ascii="Times New Roman" w:hAnsi="Times New Roman"/>
          <w:sz w:val="22"/>
          <w:lang w:val="en-GB"/>
        </w:rPr>
        <w:tab/>
      </w:r>
      <w:r w:rsidR="000D076B" w:rsidRPr="004925E5">
        <w:rPr>
          <w:rFonts w:ascii="Times New Roman" w:hAnsi="Times New Roman"/>
          <w:sz w:val="22"/>
          <w:lang w:val="en-GB"/>
        </w:rPr>
        <w:t xml:space="preserve">Tenderers must provide an undertaking signed by their representative certifying compliance with this requirement. The tenderer is obliged to verify that the provided information is correct. Otherwise, the tenderer risks to be excluded because of negligently misrepresenting information. For more details, see Section 2.3.5. </w:t>
      </w:r>
      <w:proofErr w:type="gramStart"/>
      <w:r w:rsidR="000D076B" w:rsidRPr="004925E5">
        <w:rPr>
          <w:rFonts w:ascii="Times New Roman" w:hAnsi="Times New Roman"/>
          <w:sz w:val="22"/>
          <w:lang w:val="en-GB"/>
        </w:rPr>
        <w:t>of</w:t>
      </w:r>
      <w:proofErr w:type="gramEnd"/>
      <w:r w:rsidR="000D076B" w:rsidRPr="004925E5">
        <w:rPr>
          <w:rFonts w:ascii="Times New Roman" w:hAnsi="Times New Roman"/>
          <w:sz w:val="22"/>
          <w:lang w:val="en-GB"/>
        </w:rPr>
        <w:t xml:space="preserve"> the practical guide.</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104CFCA5" w:rsidR="0047783A" w:rsidRPr="00E82463" w:rsidRDefault="00A2701B" w:rsidP="0047783A">
      <w:pPr>
        <w:pStyle w:val="Heading2"/>
        <w:keepNext w:val="0"/>
        <w:ind w:left="567"/>
        <w:jc w:val="both"/>
        <w:rPr>
          <w:rFonts w:ascii="Times New Roman" w:hAnsi="Times New Roman"/>
          <w:sz w:val="22"/>
          <w:lang w:val="en-GB"/>
        </w:rPr>
      </w:pPr>
      <w:r w:rsidRPr="00D37AD0">
        <w:rPr>
          <w:rFonts w:ascii="Times New Roman" w:hAnsi="Times New Roman"/>
          <w:sz w:val="22"/>
          <w:lang w:val="en-GB"/>
        </w:rPr>
        <w:t>U</w:t>
      </w:r>
      <w:r w:rsidR="0047783A" w:rsidRPr="00D37AD0">
        <w:rPr>
          <w:rFonts w:ascii="Times New Roman" w:hAnsi="Times New Roman"/>
          <w:sz w:val="22"/>
          <w:lang w:val="en-GB"/>
        </w:rPr>
        <w:t>nit-price</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465A230B" w14:textId="43A49EDD"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251EB6">
        <w:rPr>
          <w:rFonts w:ascii="Times New Roman" w:hAnsi="Times New Roman"/>
          <w:sz w:val="22"/>
          <w:szCs w:val="22"/>
          <w:lang w:val="en-GB"/>
        </w:rPr>
        <w:t>AMD</w:t>
      </w:r>
      <w:r w:rsidRPr="00E82463">
        <w:rPr>
          <w:rStyle w:val="FootnoteReference"/>
          <w:rFonts w:ascii="Times New Roman" w:hAnsi="Times New Roman"/>
          <w:sz w:val="22"/>
          <w:lang w:val="en-GB"/>
        </w:rPr>
        <w:footnoteReference w:id="2"/>
      </w:r>
      <w:r w:rsidR="005F1EC7" w:rsidRPr="00A4424B">
        <w:rPr>
          <w:rFonts w:ascii="Times New Roman" w:hAnsi="Times New Roman"/>
          <w:sz w:val="22"/>
          <w:lang w:val="en-GB"/>
        </w:rPr>
        <w:t>.</w:t>
      </w:r>
    </w:p>
    <w:p w14:paraId="6D535022" w14:textId="71C8CD35" w:rsidR="0047783A" w:rsidRPr="001A2BC4" w:rsidRDefault="00A633C6" w:rsidP="009956B4">
      <w:pPr>
        <w:pStyle w:val="Heading1"/>
        <w:rPr>
          <w:lang w:val="en-GB"/>
        </w:rPr>
      </w:pPr>
      <w:bookmarkStart w:id="10" w:name="_Toc42488077"/>
      <w:r>
        <w:rPr>
          <w:lang w:val="en-GB"/>
        </w:rPr>
        <w:t xml:space="preserve">8. </w:t>
      </w:r>
      <w:r w:rsidR="0047783A" w:rsidRPr="001A2BC4">
        <w:rPr>
          <w:lang w:val="en-GB"/>
        </w:rPr>
        <w:t>Period of validity</w:t>
      </w:r>
      <w:bookmarkEnd w:id="10"/>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w:t>
      </w:r>
      <w:bookmarkStart w:id="11" w:name="_GoBack"/>
      <w:r w:rsidRPr="00E82463">
        <w:rPr>
          <w:rFonts w:ascii="Times New Roman" w:hAnsi="Times New Roman"/>
          <w:sz w:val="22"/>
          <w:lang w:val="en-GB"/>
        </w:rPr>
        <w:t>days</w:t>
      </w:r>
      <w:bookmarkEnd w:id="11"/>
      <w:r w:rsidRPr="00E82463">
        <w:rPr>
          <w:rFonts w:ascii="Times New Roman" w:hAnsi="Times New Roman"/>
          <w:sz w:val="22"/>
          <w:lang w:val="en-GB"/>
        </w:rPr>
        <w:t xml:space="preserve">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lastRenderedPageBreak/>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w:t>
      </w:r>
      <w:proofErr w:type="gramStart"/>
      <w:r w:rsidR="00E66FD7" w:rsidRPr="00E66FD7">
        <w:rPr>
          <w:rFonts w:ascii="Times New Roman" w:hAnsi="Times New Roman"/>
          <w:sz w:val="22"/>
          <w:lang w:val="en-GB"/>
        </w:rPr>
        <w:t>of</w:t>
      </w:r>
      <w:proofErr w:type="gramEnd"/>
      <w:r w:rsidR="00E66FD7" w:rsidRPr="00E66FD7">
        <w:rPr>
          <w:rFonts w:ascii="Times New Roman" w:hAnsi="Times New Roman"/>
          <w:sz w:val="22"/>
          <w:lang w:val="en-GB"/>
        </w:rPr>
        <w:t xml:space="preserve">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791AC16E" w:rsidR="0047783A" w:rsidRPr="00245CF2" w:rsidRDefault="0047783A" w:rsidP="00E658D0">
      <w:pPr>
        <w:ind w:left="567" w:hanging="567"/>
        <w:jc w:val="both"/>
        <w:rPr>
          <w:rFonts w:ascii="Times New Roman" w:hAnsi="Times New Roman"/>
          <w:sz w:val="22"/>
          <w:highlight w:val="lightGray"/>
        </w:rPr>
      </w:pPr>
      <w:bookmarkStart w:id="15" w:name="_Ref500326737"/>
      <w:r w:rsidRPr="00E82463">
        <w:rPr>
          <w:rFonts w:ascii="Times New Roman" w:hAnsi="Times New Roman"/>
          <w:sz w:val="22"/>
        </w:rPr>
        <w:t>10.1</w:t>
      </w:r>
      <w:r w:rsidR="002E4C1B">
        <w:rPr>
          <w:rFonts w:ascii="Times New Roman" w:hAnsi="Times New Roman"/>
          <w:sz w:val="22"/>
        </w:rPr>
        <w:t xml:space="preserve"> </w:t>
      </w:r>
      <w:r w:rsidR="00587BC9">
        <w:rPr>
          <w:rFonts w:ascii="Times New Roman" w:hAnsi="Times New Roman"/>
          <w:sz w:val="22"/>
        </w:rPr>
        <w:t xml:space="preserve"> </w:t>
      </w:r>
      <w:r w:rsidR="00E658D0">
        <w:rPr>
          <w:rFonts w:ascii="Times New Roman" w:hAnsi="Times New Roman"/>
          <w:sz w:val="22"/>
        </w:rPr>
        <w:tab/>
      </w:r>
      <w:r w:rsidRPr="00E658D0">
        <w:rPr>
          <w:rFonts w:ascii="Times New Roman" w:hAnsi="Times New Roman"/>
          <w:b/>
          <w:sz w:val="22"/>
        </w:rPr>
        <w:t>T</w:t>
      </w:r>
      <w:r w:rsidR="00803383" w:rsidRPr="00E658D0">
        <w:rPr>
          <w:rFonts w:ascii="Times New Roman" w:hAnsi="Times New Roman"/>
          <w:b/>
          <w:sz w:val="22"/>
        </w:rPr>
        <w:t>enders must be sent to t</w:t>
      </w:r>
      <w:r w:rsidR="00D62067" w:rsidRPr="00E658D0">
        <w:rPr>
          <w:rFonts w:ascii="Times New Roman" w:hAnsi="Times New Roman"/>
          <w:b/>
          <w:sz w:val="22"/>
        </w:rPr>
        <w:t xml:space="preserve">he </w:t>
      </w:r>
      <w:r w:rsidR="005C1201" w:rsidRPr="00E658D0">
        <w:rPr>
          <w:rFonts w:ascii="Times New Roman" w:hAnsi="Times New Roman"/>
          <w:b/>
          <w:sz w:val="22"/>
        </w:rPr>
        <w:t>c</w:t>
      </w:r>
      <w:r w:rsidR="00D62067" w:rsidRPr="00E658D0">
        <w:rPr>
          <w:rFonts w:ascii="Times New Roman" w:hAnsi="Times New Roman"/>
          <w:b/>
          <w:sz w:val="22"/>
        </w:rPr>
        <w:t xml:space="preserve">ontracting </w:t>
      </w:r>
      <w:r w:rsidR="005C1201" w:rsidRPr="00E658D0">
        <w:rPr>
          <w:rFonts w:ascii="Times New Roman" w:hAnsi="Times New Roman"/>
          <w:b/>
          <w:sz w:val="22"/>
        </w:rPr>
        <w:t>a</w:t>
      </w:r>
      <w:r w:rsidR="00D62067" w:rsidRPr="00E658D0">
        <w:rPr>
          <w:rFonts w:ascii="Times New Roman" w:hAnsi="Times New Roman"/>
          <w:b/>
          <w:sz w:val="22"/>
        </w:rPr>
        <w:t xml:space="preserve">uthority </w:t>
      </w:r>
      <w:r w:rsidRPr="00E658D0">
        <w:rPr>
          <w:rFonts w:ascii="Times New Roman" w:hAnsi="Times New Roman"/>
          <w:b/>
          <w:sz w:val="22"/>
        </w:rPr>
        <w:t xml:space="preserve">before the deadline specified in </w:t>
      </w:r>
      <w:r w:rsidR="00587BC9" w:rsidRPr="00E658D0">
        <w:rPr>
          <w:rFonts w:ascii="Times New Roman" w:hAnsi="Times New Roman"/>
          <w:b/>
          <w:sz w:val="22"/>
        </w:rPr>
        <w:t>Contract Notice</w:t>
      </w:r>
      <w:r w:rsidRPr="00E658D0">
        <w:rPr>
          <w:rFonts w:ascii="Times New Roman" w:hAnsi="Times New Roman"/>
          <w:b/>
          <w:sz w:val="22"/>
        </w:rPr>
        <w:t>.</w:t>
      </w:r>
      <w:r w:rsidRPr="00E658D0">
        <w:rPr>
          <w:rFonts w:ascii="Times New Roman" w:hAnsi="Times New Roman"/>
          <w:sz w:val="22"/>
        </w:rPr>
        <w:t xml:space="preserve"> They must include all the documents specified in point 11 of these Instructions and be sent to the following address:</w:t>
      </w:r>
    </w:p>
    <w:bookmarkEnd w:id="15"/>
    <w:p w14:paraId="40636774" w14:textId="77777777" w:rsidR="001A577E" w:rsidRPr="00C1680B" w:rsidRDefault="001A577E" w:rsidP="001A577E">
      <w:pPr>
        <w:pStyle w:val="Blockquote"/>
        <w:keepNext/>
        <w:keepLines/>
        <w:spacing w:before="120" w:after="120"/>
        <w:jc w:val="center"/>
        <w:rPr>
          <w:rStyle w:val="Emphasis"/>
          <w:rFonts w:ascii="Times New Roman" w:hAnsi="Times New Roman"/>
          <w:sz w:val="22"/>
          <w:szCs w:val="22"/>
          <w:lang w:val="en-GB"/>
        </w:rPr>
      </w:pPr>
      <w:r w:rsidRPr="00C1680B">
        <w:rPr>
          <w:rStyle w:val="Emphasis"/>
          <w:rFonts w:ascii="Times New Roman" w:hAnsi="Times New Roman"/>
          <w:sz w:val="22"/>
          <w:szCs w:val="22"/>
          <w:lang w:val="en-GB"/>
        </w:rPr>
        <w:t xml:space="preserve">The Project Office </w:t>
      </w:r>
    </w:p>
    <w:p w14:paraId="4084AE19" w14:textId="77777777" w:rsidR="001A577E" w:rsidRPr="00C1680B" w:rsidRDefault="001A577E" w:rsidP="001A577E">
      <w:pPr>
        <w:pStyle w:val="Blockquote"/>
        <w:keepNext/>
        <w:keepLines/>
        <w:spacing w:before="120" w:after="120"/>
        <w:jc w:val="center"/>
        <w:rPr>
          <w:rStyle w:val="Emphasis"/>
          <w:rFonts w:ascii="Times New Roman" w:hAnsi="Times New Roman"/>
          <w:sz w:val="22"/>
          <w:szCs w:val="22"/>
          <w:lang w:val="en-GB"/>
        </w:rPr>
      </w:pPr>
      <w:r w:rsidRPr="00C1680B">
        <w:rPr>
          <w:rStyle w:val="Emphasis"/>
          <w:rFonts w:ascii="Times New Roman" w:hAnsi="Times New Roman"/>
          <w:sz w:val="22"/>
          <w:szCs w:val="22"/>
          <w:lang w:val="en-GB"/>
        </w:rPr>
        <w:t xml:space="preserve">Gr. </w:t>
      </w:r>
      <w:proofErr w:type="spellStart"/>
      <w:r w:rsidRPr="00C1680B">
        <w:rPr>
          <w:rStyle w:val="Emphasis"/>
          <w:rFonts w:ascii="Times New Roman" w:hAnsi="Times New Roman"/>
          <w:sz w:val="22"/>
          <w:szCs w:val="22"/>
          <w:lang w:val="en-GB"/>
        </w:rPr>
        <w:t>Lusavorich</w:t>
      </w:r>
      <w:proofErr w:type="spellEnd"/>
      <w:r w:rsidRPr="00C1680B">
        <w:rPr>
          <w:rStyle w:val="Emphasis"/>
          <w:rFonts w:ascii="Times New Roman" w:hAnsi="Times New Roman"/>
          <w:sz w:val="22"/>
          <w:szCs w:val="22"/>
          <w:lang w:val="en-GB"/>
        </w:rPr>
        <w:t xml:space="preserve"> 43-1/6, </w:t>
      </w:r>
      <w:proofErr w:type="spellStart"/>
      <w:r w:rsidRPr="00C1680B">
        <w:rPr>
          <w:rStyle w:val="Emphasis"/>
          <w:rFonts w:ascii="Times New Roman" w:hAnsi="Times New Roman"/>
          <w:sz w:val="22"/>
          <w:szCs w:val="22"/>
        </w:rPr>
        <w:t>Vanadzor</w:t>
      </w:r>
      <w:proofErr w:type="spellEnd"/>
      <w:r w:rsidRPr="00C1680B">
        <w:rPr>
          <w:rStyle w:val="Emphasis"/>
          <w:rFonts w:ascii="Times New Roman" w:hAnsi="Times New Roman"/>
          <w:sz w:val="22"/>
          <w:szCs w:val="22"/>
        </w:rPr>
        <w:t xml:space="preserve">, </w:t>
      </w:r>
      <w:r w:rsidRPr="00C1680B">
        <w:rPr>
          <w:rStyle w:val="Emphasis"/>
          <w:rFonts w:ascii="Times New Roman" w:hAnsi="Times New Roman"/>
          <w:sz w:val="22"/>
          <w:szCs w:val="22"/>
          <w:lang w:val="en-GB"/>
        </w:rPr>
        <w:t>Armenia, the Project Office</w:t>
      </w:r>
    </w:p>
    <w:p w14:paraId="72B76D70" w14:textId="3D17D092" w:rsidR="003F2375" w:rsidRPr="006F4880" w:rsidRDefault="001A577E" w:rsidP="001A577E">
      <w:pPr>
        <w:pStyle w:val="Blockquote"/>
        <w:keepNext/>
        <w:keepLines/>
        <w:spacing w:before="120" w:after="120"/>
        <w:jc w:val="center"/>
        <w:rPr>
          <w:rFonts w:ascii="Times New Roman" w:hAnsi="Times New Roman"/>
        </w:rPr>
      </w:pPr>
      <w:r w:rsidRPr="006F4880">
        <w:rPr>
          <w:rFonts w:ascii="Times New Roman" w:hAnsi="Times New Roman"/>
          <w:i/>
          <w:sz w:val="22"/>
          <w:szCs w:val="22"/>
        </w:rPr>
        <w:t>Index: 2021</w:t>
      </w:r>
    </w:p>
    <w:p w14:paraId="5DFDEA99" w14:textId="77777777" w:rsidR="0047783A" w:rsidRPr="006F4880" w:rsidRDefault="0047783A" w:rsidP="000D1B17">
      <w:pPr>
        <w:ind w:left="567"/>
        <w:jc w:val="both"/>
        <w:rPr>
          <w:rFonts w:ascii="Times New Roman" w:hAnsi="Times New Roman"/>
          <w:sz w:val="22"/>
        </w:rPr>
      </w:pPr>
      <w:r w:rsidRPr="006F4880">
        <w:rPr>
          <w:rFonts w:ascii="Times New Roman" w:hAnsi="Times New Roman"/>
          <w:sz w:val="22"/>
        </w:rPr>
        <w:t>If the tenders are hand delivered they should be delivered to the following address:</w:t>
      </w:r>
    </w:p>
    <w:p w14:paraId="16D2BF8B" w14:textId="77777777" w:rsidR="006F4880" w:rsidRPr="006F4880" w:rsidRDefault="006F4880" w:rsidP="006F4880">
      <w:pPr>
        <w:pStyle w:val="Blockquote"/>
        <w:spacing w:before="120" w:after="120"/>
        <w:jc w:val="center"/>
        <w:rPr>
          <w:rStyle w:val="Emphasis"/>
          <w:rFonts w:ascii="Times New Roman" w:hAnsi="Times New Roman"/>
          <w:sz w:val="22"/>
          <w:szCs w:val="22"/>
          <w:lang w:val="en-GB"/>
        </w:rPr>
      </w:pPr>
      <w:r w:rsidRPr="006F4880">
        <w:rPr>
          <w:rStyle w:val="Emphasis"/>
          <w:rFonts w:ascii="Times New Roman" w:hAnsi="Times New Roman"/>
          <w:sz w:val="22"/>
          <w:szCs w:val="22"/>
          <w:lang w:val="en-GB"/>
        </w:rPr>
        <w:t xml:space="preserve">The Project Office, </w:t>
      </w:r>
    </w:p>
    <w:p w14:paraId="2E0B00C7" w14:textId="77777777" w:rsidR="006F4880" w:rsidRPr="006F4880" w:rsidRDefault="006F4880" w:rsidP="006F4880">
      <w:pPr>
        <w:pStyle w:val="Blockquote"/>
        <w:spacing w:before="120" w:after="120"/>
        <w:jc w:val="center"/>
        <w:rPr>
          <w:rStyle w:val="Emphasis"/>
          <w:rFonts w:ascii="Times New Roman" w:hAnsi="Times New Roman"/>
          <w:sz w:val="22"/>
          <w:szCs w:val="22"/>
          <w:lang w:val="en-GB"/>
        </w:rPr>
      </w:pPr>
      <w:r w:rsidRPr="006F4880">
        <w:rPr>
          <w:rStyle w:val="Emphasis"/>
          <w:rFonts w:ascii="Times New Roman" w:hAnsi="Times New Roman"/>
          <w:sz w:val="22"/>
          <w:szCs w:val="22"/>
          <w:lang w:val="en-GB"/>
        </w:rPr>
        <w:t xml:space="preserve">Gr. </w:t>
      </w:r>
      <w:proofErr w:type="spellStart"/>
      <w:r w:rsidRPr="006F4880">
        <w:rPr>
          <w:rStyle w:val="Emphasis"/>
          <w:rFonts w:ascii="Times New Roman" w:hAnsi="Times New Roman"/>
          <w:sz w:val="22"/>
          <w:szCs w:val="22"/>
          <w:lang w:val="en-GB"/>
        </w:rPr>
        <w:t>Lusavorich</w:t>
      </w:r>
      <w:proofErr w:type="spellEnd"/>
      <w:r w:rsidRPr="006F4880">
        <w:rPr>
          <w:rStyle w:val="Emphasis"/>
          <w:rFonts w:ascii="Times New Roman" w:hAnsi="Times New Roman"/>
          <w:sz w:val="22"/>
          <w:szCs w:val="22"/>
          <w:lang w:val="en-GB"/>
        </w:rPr>
        <w:t xml:space="preserve"> 43-1/6, </w:t>
      </w:r>
      <w:proofErr w:type="spellStart"/>
      <w:r w:rsidRPr="006F4880">
        <w:rPr>
          <w:rStyle w:val="Emphasis"/>
          <w:rFonts w:ascii="Times New Roman" w:hAnsi="Times New Roman"/>
          <w:sz w:val="22"/>
          <w:szCs w:val="22"/>
          <w:lang w:val="en-GB"/>
        </w:rPr>
        <w:t>Vanadzor</w:t>
      </w:r>
      <w:proofErr w:type="spellEnd"/>
      <w:r w:rsidRPr="006F4880">
        <w:rPr>
          <w:rStyle w:val="Emphasis"/>
          <w:rFonts w:ascii="Times New Roman" w:hAnsi="Times New Roman"/>
          <w:sz w:val="22"/>
          <w:szCs w:val="22"/>
          <w:lang w:val="en-GB"/>
        </w:rPr>
        <w:t xml:space="preserve">, Armenia, the Project Office, </w:t>
      </w:r>
    </w:p>
    <w:p w14:paraId="711DD029" w14:textId="35A809B4" w:rsidR="0047783A" w:rsidRPr="006F4880" w:rsidRDefault="001D10ED" w:rsidP="006F4880">
      <w:pPr>
        <w:ind w:left="567"/>
        <w:jc w:val="center"/>
        <w:rPr>
          <w:rFonts w:ascii="Times New Roman" w:hAnsi="Times New Roman"/>
          <w:i/>
          <w:sz w:val="22"/>
          <w:szCs w:val="22"/>
          <w:lang w:val="en-US"/>
        </w:rPr>
      </w:pPr>
      <w:r>
        <w:rPr>
          <w:rStyle w:val="Emphasis"/>
          <w:rFonts w:ascii="Times New Roman" w:hAnsi="Times New Roman"/>
          <w:sz w:val="22"/>
          <w:szCs w:val="22"/>
        </w:rPr>
        <w:t>Business hours 09:00-17</w:t>
      </w:r>
      <w:r w:rsidR="006F4880" w:rsidRPr="006F4880">
        <w:rPr>
          <w:rStyle w:val="Emphasis"/>
          <w:rFonts w:ascii="Times New Roman" w:hAnsi="Times New Roman"/>
          <w:sz w:val="22"/>
          <w:szCs w:val="22"/>
        </w:rPr>
        <w:t>:00</w:t>
      </w:r>
      <w:r>
        <w:rPr>
          <w:rStyle w:val="Emphasis"/>
          <w:rFonts w:ascii="Times New Roman" w:hAnsi="Times New Roman"/>
          <w:sz w:val="22"/>
          <w:szCs w:val="22"/>
        </w:rPr>
        <w:t xml:space="preserve"> (RA time)</w:t>
      </w:r>
    </w:p>
    <w:p w14:paraId="1FC7BA45" w14:textId="77777777" w:rsidR="0047783A" w:rsidRPr="006F4880" w:rsidRDefault="0047783A" w:rsidP="009956B4">
      <w:pPr>
        <w:ind w:left="567"/>
        <w:jc w:val="both"/>
        <w:rPr>
          <w:rFonts w:ascii="Times New Roman" w:hAnsi="Times New Roman"/>
          <w:sz w:val="22"/>
        </w:rPr>
      </w:pPr>
      <w:r w:rsidRPr="006F4880">
        <w:rPr>
          <w:rFonts w:ascii="Times New Roman" w:hAnsi="Times New Roman"/>
          <w:sz w:val="22"/>
        </w:rPr>
        <w:t>Tenders must comply with the following conditions:</w:t>
      </w:r>
    </w:p>
    <w:p w14:paraId="4C41A8D4" w14:textId="2254DA44" w:rsidR="0047783A" w:rsidRPr="00E4027D" w:rsidRDefault="0047783A" w:rsidP="000D1B17">
      <w:pPr>
        <w:pStyle w:val="Heading2"/>
        <w:ind w:left="567" w:hanging="567"/>
        <w:jc w:val="both"/>
        <w:rPr>
          <w:rFonts w:ascii="Times New Roman" w:hAnsi="Times New Roman"/>
          <w:lang w:val="en-GB"/>
        </w:rPr>
      </w:pPr>
      <w:bookmarkStart w:id="16" w:name="_Ref500330141"/>
      <w:r w:rsidRPr="00E4027D">
        <w:rPr>
          <w:rFonts w:ascii="Times New Roman" w:hAnsi="Times New Roman"/>
          <w:sz w:val="22"/>
          <w:lang w:val="en-GB"/>
        </w:rPr>
        <w:lastRenderedPageBreak/>
        <w:t>10.</w:t>
      </w:r>
      <w:r w:rsidR="00F953EB" w:rsidRPr="00E4027D">
        <w:rPr>
          <w:rFonts w:ascii="Times New Roman" w:hAnsi="Times New Roman"/>
          <w:sz w:val="22"/>
          <w:lang w:val="en-GB"/>
        </w:rPr>
        <w:t>2</w:t>
      </w:r>
      <w:r w:rsidRPr="00E4027D">
        <w:rPr>
          <w:rFonts w:ascii="Times New Roman" w:hAnsi="Times New Roman"/>
          <w:sz w:val="22"/>
          <w:lang w:val="en-GB"/>
        </w:rPr>
        <w:tab/>
        <w:t xml:space="preserve">All tenders must be submitted in one original, marked </w:t>
      </w:r>
      <w:r w:rsidR="006A5F84" w:rsidRPr="00E4027D">
        <w:rPr>
          <w:rFonts w:ascii="Times New Roman" w:hAnsi="Times New Roman"/>
          <w:sz w:val="22"/>
          <w:lang w:val="en-GB"/>
        </w:rPr>
        <w:t>‘</w:t>
      </w:r>
      <w:r w:rsidRPr="00E4027D">
        <w:rPr>
          <w:rFonts w:ascii="Times New Roman" w:hAnsi="Times New Roman"/>
          <w:sz w:val="22"/>
          <w:lang w:val="en-GB"/>
        </w:rPr>
        <w:t>original</w:t>
      </w:r>
      <w:r w:rsidR="006A5F84" w:rsidRPr="00E4027D">
        <w:rPr>
          <w:rFonts w:ascii="Times New Roman" w:hAnsi="Times New Roman"/>
          <w:sz w:val="22"/>
          <w:lang w:val="en-GB"/>
        </w:rPr>
        <w:t>’</w:t>
      </w:r>
      <w:r w:rsidRPr="00E4027D">
        <w:rPr>
          <w:rFonts w:ascii="Times New Roman" w:hAnsi="Times New Roman"/>
          <w:sz w:val="22"/>
          <w:lang w:val="en-GB"/>
        </w:rPr>
        <w:t>, and</w:t>
      </w:r>
      <w:r w:rsidR="006F4880" w:rsidRPr="00E4027D">
        <w:rPr>
          <w:rFonts w:ascii="Times New Roman" w:hAnsi="Times New Roman"/>
          <w:sz w:val="22"/>
          <w:lang w:val="en-GB"/>
        </w:rPr>
        <w:t xml:space="preserve"> 2</w:t>
      </w:r>
      <w:r w:rsidRPr="00E4027D">
        <w:rPr>
          <w:rFonts w:ascii="Times New Roman" w:hAnsi="Times New Roman"/>
          <w:sz w:val="22"/>
          <w:lang w:val="en-GB"/>
        </w:rPr>
        <w:t xml:space="preserve"> copies signed in the same way as the original and marked </w:t>
      </w:r>
      <w:r w:rsidR="006A5F84" w:rsidRPr="00E4027D">
        <w:rPr>
          <w:rFonts w:ascii="Times New Roman" w:hAnsi="Times New Roman"/>
          <w:sz w:val="22"/>
          <w:lang w:val="en-GB"/>
        </w:rPr>
        <w:t>‘</w:t>
      </w:r>
      <w:r w:rsidRPr="00E4027D">
        <w:rPr>
          <w:rFonts w:ascii="Times New Roman" w:hAnsi="Times New Roman"/>
          <w:sz w:val="22"/>
          <w:lang w:val="en-GB"/>
        </w:rPr>
        <w:t>copy</w:t>
      </w:r>
      <w:r w:rsidR="006A5F84" w:rsidRPr="00E4027D">
        <w:rPr>
          <w:rFonts w:ascii="Times New Roman" w:hAnsi="Times New Roman"/>
          <w:sz w:val="22"/>
          <w:lang w:val="en-GB"/>
        </w:rPr>
        <w:t>’</w:t>
      </w:r>
      <w:r w:rsidRPr="00E4027D">
        <w:rPr>
          <w:rFonts w:ascii="Times New Roman" w:hAnsi="Times New Roman"/>
          <w:sz w:val="22"/>
          <w:lang w:val="en-GB"/>
        </w:rPr>
        <w:t>.</w:t>
      </w:r>
    </w:p>
    <w:bookmarkEnd w:id="16"/>
    <w:p w14:paraId="0DF6BCF6" w14:textId="73D474D5" w:rsidR="0086759F" w:rsidRPr="00E4027D" w:rsidRDefault="0047783A" w:rsidP="000D1B17">
      <w:pPr>
        <w:pStyle w:val="Heading2"/>
        <w:ind w:left="567" w:hanging="567"/>
        <w:jc w:val="both"/>
        <w:rPr>
          <w:rFonts w:ascii="Times New Roman" w:hAnsi="Times New Roman"/>
          <w:sz w:val="22"/>
          <w:lang w:val="en-GB"/>
        </w:rPr>
      </w:pPr>
      <w:r w:rsidRPr="00E4027D">
        <w:rPr>
          <w:rFonts w:ascii="Times New Roman" w:hAnsi="Times New Roman"/>
          <w:sz w:val="22"/>
          <w:lang w:val="en-GB"/>
        </w:rPr>
        <w:t>10.</w:t>
      </w:r>
      <w:r w:rsidR="00F953EB" w:rsidRPr="00E4027D">
        <w:rPr>
          <w:rFonts w:ascii="Times New Roman" w:hAnsi="Times New Roman"/>
          <w:sz w:val="22"/>
          <w:lang w:val="en-GB"/>
        </w:rPr>
        <w:t>3</w:t>
      </w:r>
      <w:r w:rsidRPr="00E4027D">
        <w:rPr>
          <w:rFonts w:ascii="Times New Roman" w:hAnsi="Times New Roman"/>
          <w:sz w:val="22"/>
          <w:lang w:val="en-GB"/>
        </w:rPr>
        <w:tab/>
      </w:r>
      <w:r w:rsidR="003F2375" w:rsidRPr="00E4027D">
        <w:rPr>
          <w:rFonts w:ascii="Times New Roman" w:hAnsi="Times New Roman"/>
          <w:sz w:val="22"/>
          <w:lang w:val="en-GB"/>
        </w:rPr>
        <w:t>The tenders should be submitted:</w:t>
      </w:r>
    </w:p>
    <w:p w14:paraId="4DBBEB14" w14:textId="77777777" w:rsidR="0086759F" w:rsidRPr="00E4027D" w:rsidRDefault="0086759F" w:rsidP="000D1B17">
      <w:pPr>
        <w:pStyle w:val="Heading2"/>
        <w:ind w:left="567" w:hanging="567"/>
        <w:jc w:val="both"/>
        <w:rPr>
          <w:rFonts w:ascii="Times New Roman" w:hAnsi="Times New Roman"/>
          <w:sz w:val="22"/>
          <w:lang w:val="en-GB"/>
        </w:rPr>
      </w:pPr>
      <w:r w:rsidRPr="00E4027D">
        <w:rPr>
          <w:rFonts w:ascii="Times New Roman" w:hAnsi="Times New Roman"/>
          <w:sz w:val="22"/>
          <w:lang w:val="en-GB"/>
        </w:rPr>
        <w:tab/>
        <w:t xml:space="preserve">(a) </w:t>
      </w:r>
      <w:proofErr w:type="gramStart"/>
      <w:r w:rsidRPr="00E4027D">
        <w:rPr>
          <w:rFonts w:ascii="Times New Roman" w:hAnsi="Times New Roman"/>
          <w:sz w:val="22"/>
          <w:lang w:val="en-GB"/>
        </w:rPr>
        <w:t>either</w:t>
      </w:r>
      <w:proofErr w:type="gramEnd"/>
      <w:r w:rsidRPr="00E4027D">
        <w:rPr>
          <w:rFonts w:ascii="Times New Roman" w:hAnsi="Times New Roman"/>
          <w:sz w:val="22"/>
          <w:lang w:val="en-GB"/>
        </w:rPr>
        <w:t xml:space="preserve"> by post or by courier service, in which case the evidence shall be constituted by the postmark or the date of the deposit slip</w:t>
      </w:r>
      <w:r w:rsidR="00803383" w:rsidRPr="00E4027D">
        <w:rPr>
          <w:rStyle w:val="FootnoteReference"/>
          <w:rFonts w:ascii="Times New Roman" w:hAnsi="Times New Roman"/>
          <w:sz w:val="22"/>
          <w:szCs w:val="22"/>
          <w:lang w:val="en-US"/>
        </w:rPr>
        <w:footnoteReference w:id="3"/>
      </w:r>
    </w:p>
    <w:p w14:paraId="3D364392" w14:textId="77777777" w:rsidR="0086759F" w:rsidRPr="00E4027D" w:rsidRDefault="0086759F" w:rsidP="000D1B17">
      <w:pPr>
        <w:pStyle w:val="Heading2"/>
        <w:ind w:left="567" w:hanging="567"/>
        <w:jc w:val="both"/>
        <w:rPr>
          <w:rFonts w:ascii="Times New Roman" w:hAnsi="Times New Roman"/>
          <w:sz w:val="22"/>
          <w:lang w:val="en-GB"/>
        </w:rPr>
      </w:pPr>
      <w:r w:rsidRPr="00E4027D">
        <w:rPr>
          <w:rFonts w:ascii="Times New Roman" w:hAnsi="Times New Roman"/>
          <w:sz w:val="22"/>
          <w:lang w:val="en-GB"/>
        </w:rPr>
        <w:tab/>
        <w:t xml:space="preserve">(b) </w:t>
      </w:r>
      <w:proofErr w:type="gramStart"/>
      <w:r w:rsidR="00740F25" w:rsidRPr="00E4027D">
        <w:rPr>
          <w:rFonts w:ascii="Times New Roman" w:hAnsi="Times New Roman"/>
          <w:sz w:val="22"/>
          <w:lang w:val="en-GB"/>
        </w:rPr>
        <w:t>or</w:t>
      </w:r>
      <w:proofErr w:type="gramEnd"/>
      <w:r w:rsidR="00740F25" w:rsidRPr="00E4027D">
        <w:rPr>
          <w:rFonts w:ascii="Times New Roman" w:hAnsi="Times New Roman"/>
          <w:sz w:val="22"/>
          <w:lang w:val="en-GB"/>
        </w:rPr>
        <w:t xml:space="preserve"> </w:t>
      </w:r>
      <w:r w:rsidRPr="00E4027D">
        <w:rPr>
          <w:rFonts w:ascii="Times New Roman" w:hAnsi="Times New Roman"/>
          <w:sz w:val="22"/>
          <w:lang w:val="en-GB"/>
        </w:rPr>
        <w:t xml:space="preserve">by hand-delivery to the premises of the </w:t>
      </w:r>
      <w:r w:rsidR="006E4A76" w:rsidRPr="00E4027D">
        <w:rPr>
          <w:rFonts w:ascii="Times New Roman" w:hAnsi="Times New Roman"/>
          <w:sz w:val="22"/>
          <w:lang w:val="en-GB"/>
        </w:rPr>
        <w:t>contracting authority</w:t>
      </w:r>
      <w:r w:rsidRPr="00E4027D">
        <w:rPr>
          <w:rFonts w:ascii="Times New Roman" w:hAnsi="Times New Roman"/>
          <w:sz w:val="22"/>
          <w:lang w:val="en-GB"/>
        </w:rPr>
        <w:t xml:space="preserve"> by the participant in person or by an agent, in which case the evidence shall be constituted by </w:t>
      </w:r>
      <w:r w:rsidR="006E4A76" w:rsidRPr="00E4027D">
        <w:rPr>
          <w:rFonts w:ascii="Times New Roman" w:hAnsi="Times New Roman"/>
          <w:sz w:val="22"/>
          <w:lang w:val="en-GB"/>
        </w:rPr>
        <w:t xml:space="preserve">the </w:t>
      </w:r>
      <w:r w:rsidRPr="00E4027D">
        <w:rPr>
          <w:rFonts w:ascii="Times New Roman" w:hAnsi="Times New Roman"/>
          <w:sz w:val="22"/>
          <w:lang w:val="en-GB"/>
        </w:rPr>
        <w:t>acknowledgment of receipt.</w:t>
      </w:r>
      <w:r w:rsidR="0047783A" w:rsidRPr="00E4027D">
        <w:rPr>
          <w:rFonts w:ascii="Times New Roman" w:hAnsi="Times New Roman"/>
          <w:sz w:val="22"/>
          <w:lang w:val="en-GB"/>
        </w:rPr>
        <w:t xml:space="preserve"> </w:t>
      </w:r>
    </w:p>
    <w:p w14:paraId="65CB01B1" w14:textId="389307B7" w:rsidR="008B2A9C" w:rsidRPr="00E4027D" w:rsidRDefault="008B2A9C" w:rsidP="009956B4">
      <w:pPr>
        <w:pStyle w:val="Heading2"/>
        <w:keepNext w:val="0"/>
        <w:ind w:left="567"/>
        <w:jc w:val="both"/>
        <w:rPr>
          <w:rFonts w:ascii="Times New Roman" w:hAnsi="Times New Roman"/>
          <w:sz w:val="22"/>
          <w:lang w:val="en-IE"/>
        </w:rPr>
      </w:pPr>
      <w:r w:rsidRPr="00E4027D">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E4027D">
        <w:rPr>
          <w:rFonts w:ascii="Times New Roman" w:hAnsi="Times New Roman"/>
          <w:sz w:val="22"/>
          <w:lang w:val="en-GB"/>
        </w:rPr>
        <w:t xml:space="preserve"> </w:t>
      </w:r>
      <w:r w:rsidRPr="00E4027D">
        <w:rPr>
          <w:rFonts w:ascii="Times New Roman" w:hAnsi="Times New Roman"/>
          <w:sz w:val="22"/>
          <w:lang w:val="en-GB"/>
        </w:rPr>
        <w:t>or jeopardise decisions already taken and notified.</w:t>
      </w:r>
    </w:p>
    <w:p w14:paraId="380CD258" w14:textId="221C1B16" w:rsidR="0047783A" w:rsidRPr="00893821"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893821">
        <w:rPr>
          <w:rFonts w:ascii="Times New Roman" w:hAnsi="Times New Roman"/>
          <w:sz w:val="22"/>
          <w:lang w:val="en-GB"/>
        </w:rPr>
        <w:t>All tenders, including annexes and all supporting documents, must be submitted in a sealed envelope bearing only:</w:t>
      </w:r>
    </w:p>
    <w:p w14:paraId="5EEE5B26" w14:textId="77777777" w:rsidR="0047783A" w:rsidRPr="00893821" w:rsidRDefault="0047783A" w:rsidP="009956B4">
      <w:pPr>
        <w:pStyle w:val="Heading2"/>
        <w:keepNext w:val="0"/>
        <w:ind w:left="567"/>
        <w:jc w:val="both"/>
        <w:rPr>
          <w:rFonts w:ascii="Times New Roman" w:hAnsi="Times New Roman"/>
          <w:sz w:val="22"/>
          <w:lang w:val="en-IE"/>
        </w:rPr>
      </w:pPr>
      <w:r w:rsidRPr="00893821">
        <w:rPr>
          <w:rFonts w:ascii="Times New Roman" w:hAnsi="Times New Roman"/>
          <w:sz w:val="22"/>
          <w:lang w:val="en-GB"/>
        </w:rPr>
        <w:t>a)</w:t>
      </w:r>
      <w:r w:rsidRPr="00893821">
        <w:rPr>
          <w:rFonts w:ascii="Times New Roman" w:hAnsi="Times New Roman"/>
          <w:sz w:val="22"/>
          <w:lang w:val="en-GB"/>
        </w:rPr>
        <w:tab/>
      </w:r>
      <w:proofErr w:type="gramStart"/>
      <w:r w:rsidRPr="00893821">
        <w:rPr>
          <w:rFonts w:ascii="Times New Roman" w:hAnsi="Times New Roman"/>
          <w:sz w:val="22"/>
          <w:lang w:val="en-GB"/>
        </w:rPr>
        <w:t>the</w:t>
      </w:r>
      <w:proofErr w:type="gramEnd"/>
      <w:r w:rsidRPr="00893821">
        <w:rPr>
          <w:rFonts w:ascii="Times New Roman" w:hAnsi="Times New Roman"/>
          <w:sz w:val="22"/>
          <w:lang w:val="en-GB"/>
        </w:rPr>
        <w:t xml:space="preserve"> above address;</w:t>
      </w:r>
    </w:p>
    <w:p w14:paraId="792BB132" w14:textId="30CCC6B4" w:rsidR="0047783A" w:rsidRPr="00893821" w:rsidRDefault="0047783A" w:rsidP="009956B4">
      <w:pPr>
        <w:pStyle w:val="Heading2"/>
        <w:keepNext w:val="0"/>
        <w:ind w:left="567"/>
        <w:jc w:val="both"/>
        <w:rPr>
          <w:rFonts w:ascii="Times New Roman" w:hAnsi="Times New Roman"/>
          <w:sz w:val="22"/>
          <w:lang w:val="en-IE"/>
        </w:rPr>
      </w:pPr>
      <w:r w:rsidRPr="00893821">
        <w:rPr>
          <w:rFonts w:ascii="Times New Roman" w:hAnsi="Times New Roman"/>
          <w:sz w:val="22"/>
          <w:lang w:val="en-GB"/>
        </w:rPr>
        <w:t>b)</w:t>
      </w:r>
      <w:r w:rsidRPr="00893821">
        <w:rPr>
          <w:rFonts w:ascii="Times New Roman" w:hAnsi="Times New Roman"/>
          <w:sz w:val="22"/>
          <w:lang w:val="en-GB"/>
        </w:rPr>
        <w:tab/>
      </w:r>
      <w:proofErr w:type="gramStart"/>
      <w:r w:rsidRPr="00893821">
        <w:rPr>
          <w:rFonts w:ascii="Times New Roman" w:hAnsi="Times New Roman"/>
          <w:sz w:val="22"/>
          <w:lang w:val="en-GB"/>
        </w:rPr>
        <w:t>the</w:t>
      </w:r>
      <w:proofErr w:type="gramEnd"/>
      <w:r w:rsidRPr="00893821">
        <w:rPr>
          <w:rFonts w:ascii="Times New Roman" w:hAnsi="Times New Roman"/>
          <w:sz w:val="22"/>
          <w:lang w:val="en-GB"/>
        </w:rPr>
        <w:t xml:space="preserve"> reference code of this tender procedure, (i.e. &lt;</w:t>
      </w:r>
      <w:r w:rsidR="00E4027D" w:rsidRPr="00893821">
        <w:rPr>
          <w:rFonts w:ascii="Times New Roman" w:hAnsi="Times New Roman"/>
          <w:sz w:val="22"/>
          <w:lang w:val="en-GB"/>
        </w:rPr>
        <w:t xml:space="preserve"> TS/2020/421-733_VM/Sup-0</w:t>
      </w:r>
      <w:r w:rsidR="005E5248">
        <w:rPr>
          <w:rFonts w:ascii="Times New Roman" w:hAnsi="Times New Roman"/>
          <w:sz w:val="22"/>
          <w:lang w:val="en-GB"/>
        </w:rPr>
        <w:t>7</w:t>
      </w:r>
      <w:r w:rsidRPr="00893821">
        <w:rPr>
          <w:rFonts w:ascii="Times New Roman" w:hAnsi="Times New Roman"/>
          <w:sz w:val="22"/>
          <w:lang w:val="en-GB"/>
        </w:rPr>
        <w:t>&gt;);</w:t>
      </w:r>
    </w:p>
    <w:p w14:paraId="6D224A96" w14:textId="06A0F4D6" w:rsidR="0047783A" w:rsidRPr="00893821" w:rsidRDefault="0047783A" w:rsidP="009956B4">
      <w:pPr>
        <w:pStyle w:val="Heading2"/>
        <w:keepNext w:val="0"/>
        <w:ind w:left="1418" w:hanging="851"/>
        <w:jc w:val="both"/>
        <w:rPr>
          <w:rFonts w:ascii="Times New Roman" w:hAnsi="Times New Roman"/>
          <w:sz w:val="22"/>
          <w:lang w:val="en-IE"/>
        </w:rPr>
      </w:pPr>
      <w:r w:rsidRPr="00893821">
        <w:rPr>
          <w:rFonts w:ascii="Times New Roman" w:hAnsi="Times New Roman"/>
          <w:sz w:val="22"/>
          <w:lang w:val="en-GB"/>
        </w:rPr>
        <w:t>d)</w:t>
      </w:r>
      <w:r w:rsidRPr="00893821">
        <w:rPr>
          <w:rFonts w:ascii="Times New Roman" w:hAnsi="Times New Roman"/>
          <w:sz w:val="22"/>
          <w:lang w:val="en-GB"/>
        </w:rPr>
        <w:tab/>
      </w:r>
      <w:proofErr w:type="gramStart"/>
      <w:r w:rsidRPr="00893821">
        <w:rPr>
          <w:rFonts w:ascii="Times New Roman" w:hAnsi="Times New Roman"/>
          <w:sz w:val="22"/>
          <w:lang w:val="en-GB"/>
        </w:rPr>
        <w:t>the</w:t>
      </w:r>
      <w:proofErr w:type="gramEnd"/>
      <w:r w:rsidRPr="00893821">
        <w:rPr>
          <w:rFonts w:ascii="Times New Roman" w:hAnsi="Times New Roman"/>
          <w:sz w:val="22"/>
          <w:lang w:val="en-GB"/>
        </w:rPr>
        <w:t xml:space="preserve"> words </w:t>
      </w:r>
      <w:r w:rsidR="006A5F84" w:rsidRPr="00893821">
        <w:rPr>
          <w:rFonts w:ascii="Times New Roman" w:hAnsi="Times New Roman"/>
          <w:sz w:val="22"/>
          <w:lang w:val="en-GB"/>
        </w:rPr>
        <w:t>‘</w:t>
      </w:r>
      <w:r w:rsidRPr="00893821">
        <w:rPr>
          <w:rFonts w:ascii="Times New Roman" w:hAnsi="Times New Roman"/>
          <w:sz w:val="22"/>
          <w:lang w:val="en-GB"/>
        </w:rPr>
        <w:t>Not to be opened before the tender opening session</w:t>
      </w:r>
      <w:r w:rsidR="006A5F84" w:rsidRPr="00893821">
        <w:rPr>
          <w:rFonts w:ascii="Times New Roman" w:hAnsi="Times New Roman"/>
          <w:sz w:val="22"/>
          <w:lang w:val="en-GB"/>
        </w:rPr>
        <w:t>’</w:t>
      </w:r>
      <w:r w:rsidRPr="00893821">
        <w:rPr>
          <w:rFonts w:ascii="Times New Roman" w:hAnsi="Times New Roman"/>
          <w:sz w:val="22"/>
          <w:lang w:val="en-GB"/>
        </w:rPr>
        <w:t xml:space="preserve"> in the language of the tender dossier and</w:t>
      </w:r>
      <w:r w:rsidRPr="00893821">
        <w:rPr>
          <w:rFonts w:ascii="Times New Roman" w:hAnsi="Times New Roman"/>
          <w:sz w:val="22"/>
          <w:lang w:val="en-IE"/>
        </w:rPr>
        <w:t xml:space="preserve"> </w:t>
      </w:r>
      <w:r w:rsidR="00893821" w:rsidRPr="00893821">
        <w:rPr>
          <w:rFonts w:ascii="Times New Roman" w:hAnsi="Times New Roman"/>
          <w:sz w:val="22"/>
          <w:lang w:val="en-IE"/>
        </w:rPr>
        <w:t>«</w:t>
      </w:r>
      <w:proofErr w:type="spellStart"/>
      <w:r w:rsidR="00893821" w:rsidRPr="00893821">
        <w:rPr>
          <w:rFonts w:ascii="Times New Roman" w:hAnsi="Times New Roman"/>
          <w:sz w:val="22"/>
          <w:lang w:val="en-IE"/>
        </w:rPr>
        <w:t>Չբացել</w:t>
      </w:r>
      <w:proofErr w:type="spellEnd"/>
      <w:r w:rsidR="00893821" w:rsidRPr="00893821">
        <w:rPr>
          <w:rFonts w:ascii="Times New Roman" w:hAnsi="Times New Roman"/>
          <w:sz w:val="22"/>
          <w:lang w:val="en-IE"/>
        </w:rPr>
        <w:t xml:space="preserve"> </w:t>
      </w:r>
      <w:proofErr w:type="spellStart"/>
      <w:r w:rsidR="00893821" w:rsidRPr="00893821">
        <w:rPr>
          <w:rFonts w:ascii="Times New Roman" w:hAnsi="Times New Roman"/>
          <w:sz w:val="22"/>
          <w:lang w:val="en-IE"/>
        </w:rPr>
        <w:t>մինչև</w:t>
      </w:r>
      <w:proofErr w:type="spellEnd"/>
      <w:r w:rsidR="00893821" w:rsidRPr="00893821">
        <w:rPr>
          <w:rFonts w:ascii="Times New Roman" w:hAnsi="Times New Roman"/>
          <w:sz w:val="22"/>
          <w:lang w:val="en-IE"/>
        </w:rPr>
        <w:t xml:space="preserve"> </w:t>
      </w:r>
      <w:proofErr w:type="spellStart"/>
      <w:r w:rsidR="00893821" w:rsidRPr="00893821">
        <w:rPr>
          <w:rFonts w:ascii="Times New Roman" w:hAnsi="Times New Roman"/>
          <w:sz w:val="22"/>
          <w:lang w:val="en-IE"/>
        </w:rPr>
        <w:t>մրցութային</w:t>
      </w:r>
      <w:proofErr w:type="spellEnd"/>
      <w:r w:rsidR="00893821" w:rsidRPr="00893821">
        <w:rPr>
          <w:rFonts w:ascii="Times New Roman" w:hAnsi="Times New Roman"/>
          <w:sz w:val="22"/>
          <w:lang w:val="en-IE"/>
        </w:rPr>
        <w:t xml:space="preserve"> </w:t>
      </w:r>
      <w:proofErr w:type="spellStart"/>
      <w:r w:rsidR="00893821" w:rsidRPr="00893821">
        <w:rPr>
          <w:rFonts w:ascii="Times New Roman" w:hAnsi="Times New Roman"/>
          <w:sz w:val="22"/>
          <w:lang w:val="en-IE"/>
        </w:rPr>
        <w:t>հայտերի</w:t>
      </w:r>
      <w:proofErr w:type="spellEnd"/>
      <w:r w:rsidR="00893821" w:rsidRPr="00893821">
        <w:rPr>
          <w:rFonts w:ascii="Times New Roman" w:hAnsi="Times New Roman"/>
          <w:sz w:val="22"/>
          <w:lang w:val="en-IE"/>
        </w:rPr>
        <w:t xml:space="preserve"> </w:t>
      </w:r>
      <w:proofErr w:type="spellStart"/>
      <w:r w:rsidR="00893821" w:rsidRPr="00893821">
        <w:rPr>
          <w:rFonts w:ascii="Times New Roman" w:hAnsi="Times New Roman"/>
          <w:sz w:val="22"/>
          <w:lang w:val="en-IE"/>
        </w:rPr>
        <w:t>բացման</w:t>
      </w:r>
      <w:proofErr w:type="spellEnd"/>
      <w:r w:rsidR="00893821" w:rsidRPr="00893821">
        <w:rPr>
          <w:rFonts w:ascii="Times New Roman" w:hAnsi="Times New Roman"/>
          <w:sz w:val="22"/>
          <w:lang w:val="en-IE"/>
        </w:rPr>
        <w:t xml:space="preserve"> </w:t>
      </w:r>
      <w:proofErr w:type="spellStart"/>
      <w:r w:rsidR="00893821" w:rsidRPr="00893821">
        <w:rPr>
          <w:rFonts w:ascii="Times New Roman" w:hAnsi="Times New Roman"/>
          <w:sz w:val="22"/>
          <w:lang w:val="en-IE"/>
        </w:rPr>
        <w:t>նիստը</w:t>
      </w:r>
      <w:proofErr w:type="spellEnd"/>
      <w:r w:rsidR="00893821" w:rsidRPr="00893821">
        <w:rPr>
          <w:rFonts w:ascii="Times New Roman" w:hAnsi="Times New Roman"/>
          <w:sz w:val="22"/>
          <w:lang w:val="en-IE"/>
        </w:rPr>
        <w:t>»</w:t>
      </w:r>
      <w:r w:rsidRPr="00893821">
        <w:rPr>
          <w:rFonts w:ascii="Times New Roman" w:hAnsi="Times New Roman"/>
          <w:sz w:val="22"/>
          <w:lang w:val="en-IE"/>
        </w:rPr>
        <w:t>.</w:t>
      </w:r>
    </w:p>
    <w:p w14:paraId="579455BA" w14:textId="77777777" w:rsidR="0047783A" w:rsidRPr="00893821" w:rsidRDefault="0047783A" w:rsidP="009956B4">
      <w:pPr>
        <w:pStyle w:val="Heading2"/>
        <w:keepNext w:val="0"/>
        <w:ind w:left="567"/>
        <w:jc w:val="both"/>
        <w:rPr>
          <w:rFonts w:ascii="Times New Roman" w:hAnsi="Times New Roman"/>
          <w:sz w:val="22"/>
          <w:lang w:val="en-IE"/>
        </w:rPr>
      </w:pPr>
      <w:r w:rsidRPr="00893821">
        <w:rPr>
          <w:rFonts w:ascii="Times New Roman" w:hAnsi="Times New Roman"/>
          <w:sz w:val="22"/>
          <w:lang w:val="en-GB"/>
        </w:rPr>
        <w:t>e)</w:t>
      </w:r>
      <w:r w:rsidRPr="00893821">
        <w:rPr>
          <w:rFonts w:ascii="Times New Roman" w:hAnsi="Times New Roman"/>
          <w:sz w:val="22"/>
          <w:lang w:val="en-GB"/>
        </w:rPr>
        <w:tab/>
      </w:r>
      <w:proofErr w:type="gramStart"/>
      <w:r w:rsidRPr="00893821">
        <w:rPr>
          <w:rFonts w:ascii="Times New Roman" w:hAnsi="Times New Roman"/>
          <w:sz w:val="22"/>
          <w:lang w:val="en-GB"/>
        </w:rPr>
        <w:t>the</w:t>
      </w:r>
      <w:proofErr w:type="gramEnd"/>
      <w:r w:rsidRPr="00893821">
        <w:rPr>
          <w:rFonts w:ascii="Times New Roman" w:hAnsi="Times New Roman"/>
          <w:sz w:val="22"/>
          <w:lang w:val="en-GB"/>
        </w:rPr>
        <w:t xml:space="preserve"> name of the tenderer.</w:t>
      </w:r>
    </w:p>
    <w:p w14:paraId="70A99683" w14:textId="4E903884" w:rsidR="0047783A" w:rsidRDefault="0047783A" w:rsidP="009956B4">
      <w:pPr>
        <w:pStyle w:val="Heading2"/>
        <w:keepNext w:val="0"/>
        <w:ind w:left="567"/>
        <w:jc w:val="both"/>
        <w:rPr>
          <w:rFonts w:ascii="Times New Roman" w:hAnsi="Times New Roman"/>
          <w:sz w:val="22"/>
          <w:lang w:val="en-GB"/>
        </w:rPr>
      </w:pPr>
      <w:r w:rsidRPr="00893821">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76DBFCB0" w14:textId="2C17AF43" w:rsidR="000810A3" w:rsidRPr="00734AF1" w:rsidRDefault="00734AF1" w:rsidP="00EE6D00">
      <w:pPr>
        <w:jc w:val="both"/>
        <w:rPr>
          <w:rFonts w:ascii="Times New Roman" w:hAnsi="Times New Roman"/>
        </w:rPr>
      </w:pPr>
      <w:r w:rsidRPr="00734AF1">
        <w:rPr>
          <w:rFonts w:ascii="Times New Roman" w:hAnsi="Times New Roman"/>
          <w:sz w:val="22"/>
          <w:szCs w:val="22"/>
        </w:rPr>
        <w:t xml:space="preserve">When submitting the tender packages to the Project Office the tenderer should include the scan of the passport of the authorized person / director and an accompanying note (that is available in the tender package) addressed to secretary of the tender in a different folder named </w:t>
      </w:r>
      <w:r w:rsidRPr="00734AF1">
        <w:rPr>
          <w:rFonts w:ascii="Times New Roman" w:hAnsi="Times New Roman"/>
          <w:b/>
          <w:sz w:val="22"/>
          <w:szCs w:val="22"/>
        </w:rPr>
        <w:t>“Printed Passport and Accompanying Note”</w:t>
      </w:r>
      <w:r w:rsidRPr="00734AF1">
        <w:rPr>
          <w:rFonts w:ascii="Times New Roman" w:hAnsi="Times New Roman"/>
          <w:sz w:val="22"/>
          <w:szCs w:val="22"/>
        </w:rPr>
        <w:t xml:space="preserve"> with a reference code of the tender procedure” i.e. this folder should be separate and is not</w:t>
      </w:r>
      <w:r w:rsidR="00E32C72">
        <w:rPr>
          <w:rFonts w:ascii="Times New Roman" w:hAnsi="Times New Roman"/>
          <w:sz w:val="22"/>
          <w:szCs w:val="22"/>
        </w:rPr>
        <w:t xml:space="preserve"> part of the parcel/envelope</w:t>
      </w:r>
      <w:r w:rsidRPr="00734AF1">
        <w:rPr>
          <w:rFonts w:ascii="Times New Roman" w:hAnsi="Times New Roman"/>
          <w:sz w:val="22"/>
          <w:szCs w:val="22"/>
        </w:rPr>
        <w:t>.</w:t>
      </w:r>
    </w:p>
    <w:p w14:paraId="32F2C5E8" w14:textId="40851B24" w:rsidR="00773FA6" w:rsidRPr="00893821" w:rsidRDefault="00A633C6" w:rsidP="00893821">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3809AB31" w14:textId="16EE1834" w:rsidR="005B4439" w:rsidRPr="005B4439" w:rsidRDefault="0047783A" w:rsidP="005B4439">
      <w:pPr>
        <w:pStyle w:val="Heading2"/>
        <w:keepLines/>
        <w:numPr>
          <w:ilvl w:val="0"/>
          <w:numId w:val="6"/>
        </w:numPr>
        <w:tabs>
          <w:tab w:val="num" w:pos="1134"/>
        </w:tabs>
        <w:spacing w:before="0" w:after="0"/>
        <w:ind w:left="1135" w:hanging="568"/>
        <w:rPr>
          <w:rFonts w:ascii="Times New Roman" w:hAnsi="Times New Roman"/>
          <w:sz w:val="22"/>
          <w:szCs w:val="22"/>
        </w:rPr>
      </w:pPr>
      <w:proofErr w:type="gramStart"/>
      <w:r w:rsidRPr="00E82463">
        <w:rPr>
          <w:rFonts w:ascii="Times New Roman" w:hAnsi="Times New Roman"/>
          <w:sz w:val="22"/>
          <w:szCs w:val="22"/>
          <w:lang w:val="en-GB"/>
        </w:rPr>
        <w:t>a</w:t>
      </w:r>
      <w:proofErr w:type="gramEnd"/>
      <w:r w:rsidRPr="00E82463">
        <w:rPr>
          <w:rFonts w:ascii="Times New Roman" w:hAnsi="Times New Roman"/>
          <w:sz w:val="22"/>
          <w:szCs w:val="22"/>
          <w:lang w:val="en-GB"/>
        </w:rPr>
        <w:t xml:space="preserve"> detailed description of the supplies tendered in conformity with the technical specifications, includ</w:t>
      </w:r>
      <w:r w:rsidR="00E32C72">
        <w:rPr>
          <w:rFonts w:ascii="Times New Roman" w:hAnsi="Times New Roman"/>
          <w:sz w:val="22"/>
          <w:szCs w:val="22"/>
          <w:lang w:val="en-GB"/>
        </w:rPr>
        <w:t>ing any documentation required</w:t>
      </w:r>
    </w:p>
    <w:p w14:paraId="59CCF3B8" w14:textId="77777777" w:rsidR="005B4439" w:rsidRDefault="005B4439" w:rsidP="005B4439">
      <w:pPr>
        <w:pStyle w:val="Heading2"/>
        <w:keepLines/>
        <w:spacing w:before="0" w:after="0"/>
        <w:ind w:left="1135"/>
        <w:rPr>
          <w:rFonts w:ascii="Times New Roman" w:hAnsi="Times New Roman"/>
          <w:sz w:val="22"/>
          <w:szCs w:val="22"/>
        </w:rPr>
      </w:pPr>
    </w:p>
    <w:p w14:paraId="63F5D5F5" w14:textId="65F94D6A" w:rsidR="0047783A" w:rsidRPr="00E82463" w:rsidRDefault="0047783A" w:rsidP="001D10ED">
      <w:pPr>
        <w:pStyle w:val="Heading2"/>
        <w:keepLines/>
        <w:spacing w:before="0" w:after="0"/>
        <w:ind w:left="540"/>
        <w:jc w:val="both"/>
        <w:rPr>
          <w:rFonts w:ascii="Times New Roman" w:hAnsi="Times New Roman"/>
          <w:sz w:val="22"/>
          <w:szCs w:val="22"/>
        </w:rPr>
      </w:pPr>
      <w:r w:rsidRPr="00E82463">
        <w:rPr>
          <w:rFonts w:ascii="Times New Roman" w:hAnsi="Times New Roman"/>
          <w:sz w:val="22"/>
          <w:szCs w:val="22"/>
        </w:rPr>
        <w:t xml:space="preserve">The </w:t>
      </w:r>
      <w:proofErr w:type="spellStart"/>
      <w:r w:rsidRPr="00E82463">
        <w:rPr>
          <w:rFonts w:ascii="Times New Roman" w:hAnsi="Times New Roman"/>
          <w:sz w:val="22"/>
          <w:szCs w:val="22"/>
        </w:rPr>
        <w:t>technical</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offer</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should</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be</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presented</w:t>
      </w:r>
      <w:proofErr w:type="spellEnd"/>
      <w:r w:rsidRPr="00E82463">
        <w:rPr>
          <w:rFonts w:ascii="Times New Roman" w:hAnsi="Times New Roman"/>
          <w:sz w:val="22"/>
          <w:szCs w:val="22"/>
        </w:rPr>
        <w:t xml:space="preserve"> as per </w:t>
      </w:r>
      <w:proofErr w:type="spellStart"/>
      <w:r w:rsidRPr="00E82463">
        <w:rPr>
          <w:rFonts w:ascii="Times New Roman" w:hAnsi="Times New Roman"/>
          <w:sz w:val="22"/>
          <w:szCs w:val="22"/>
        </w:rPr>
        <w:t>template</w:t>
      </w:r>
      <w:proofErr w:type="spellEnd"/>
      <w:r w:rsidRPr="00E82463">
        <w:rPr>
          <w:rFonts w:ascii="Times New Roman" w:hAnsi="Times New Roman"/>
          <w:sz w:val="22"/>
          <w:szCs w:val="22"/>
        </w:rPr>
        <w:t xml:space="preserve"> (</w:t>
      </w:r>
      <w:proofErr w:type="spellStart"/>
      <w:r w:rsidR="000665DF" w:rsidRPr="00E82463">
        <w:rPr>
          <w:rFonts w:ascii="Times New Roman" w:hAnsi="Times New Roman"/>
          <w:sz w:val="22"/>
          <w:szCs w:val="22"/>
        </w:rPr>
        <w:t>A</w:t>
      </w:r>
      <w:r w:rsidRPr="00E82463">
        <w:rPr>
          <w:rFonts w:ascii="Times New Roman" w:hAnsi="Times New Roman"/>
          <w:sz w:val="22"/>
          <w:szCs w:val="22"/>
        </w:rPr>
        <w:t>nnex</w:t>
      </w:r>
      <w:proofErr w:type="spellEnd"/>
      <w:r w:rsidRPr="00E82463">
        <w:rPr>
          <w:rFonts w:ascii="Times New Roman" w:hAnsi="Times New Roman"/>
          <w:sz w:val="22"/>
          <w:szCs w:val="22"/>
        </w:rPr>
        <w:t xml:space="preserve"> II+III*, </w:t>
      </w:r>
      <w:proofErr w:type="spellStart"/>
      <w:r w:rsidR="000665DF" w:rsidRPr="00E82463">
        <w:rPr>
          <w:rFonts w:ascii="Times New Roman" w:hAnsi="Times New Roman"/>
          <w:sz w:val="22"/>
          <w:szCs w:val="22"/>
        </w:rPr>
        <w:t>C</w:t>
      </w:r>
      <w:r w:rsidRPr="00E82463">
        <w:rPr>
          <w:rFonts w:ascii="Times New Roman" w:hAnsi="Times New Roman"/>
          <w:sz w:val="22"/>
          <w:szCs w:val="22"/>
        </w:rPr>
        <w:t>ontractor’s</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technical</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offer</w:t>
      </w:r>
      <w:proofErr w:type="spellEnd"/>
      <w:r w:rsidRPr="00E82463">
        <w:rPr>
          <w:rFonts w:ascii="Times New Roman" w:hAnsi="Times New Roman"/>
          <w:sz w:val="22"/>
          <w:szCs w:val="22"/>
        </w:rPr>
        <w:t xml:space="preserve">) </w:t>
      </w:r>
      <w:proofErr w:type="spellStart"/>
      <w:r w:rsidR="000665DF" w:rsidRPr="00E82463">
        <w:rPr>
          <w:rFonts w:ascii="Times New Roman" w:hAnsi="Times New Roman"/>
          <w:sz w:val="22"/>
          <w:szCs w:val="22"/>
        </w:rPr>
        <w:t>adding</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separate</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sheets</w:t>
      </w:r>
      <w:proofErr w:type="spellEnd"/>
      <w:r w:rsidRPr="00E82463">
        <w:rPr>
          <w:rFonts w:ascii="Times New Roman" w:hAnsi="Times New Roman"/>
          <w:sz w:val="22"/>
          <w:szCs w:val="22"/>
        </w:rPr>
        <w:t xml:space="preserve"> for </w:t>
      </w:r>
      <w:proofErr w:type="spellStart"/>
      <w:r w:rsidRPr="00E82463">
        <w:rPr>
          <w:rFonts w:ascii="Times New Roman" w:hAnsi="Times New Roman"/>
          <w:sz w:val="22"/>
          <w:szCs w:val="22"/>
        </w:rPr>
        <w:t>details</w:t>
      </w:r>
      <w:proofErr w:type="spellEnd"/>
      <w:r w:rsidR="000665DF" w:rsidRPr="00E82463">
        <w:rPr>
          <w:rFonts w:ascii="Times New Roman" w:hAnsi="Times New Roman"/>
          <w:sz w:val="22"/>
          <w:szCs w:val="22"/>
        </w:rPr>
        <w:t xml:space="preserve"> if </w:t>
      </w:r>
      <w:proofErr w:type="spellStart"/>
      <w:r w:rsidR="000665DF" w:rsidRPr="00E82463">
        <w:rPr>
          <w:rFonts w:ascii="Times New Roman" w:hAnsi="Times New Roman"/>
          <w:sz w:val="22"/>
          <w:szCs w:val="22"/>
        </w:rPr>
        <w:t>necessary</w:t>
      </w:r>
      <w:proofErr w:type="spellEnd"/>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2DD52D8C" w14:textId="6DB996F0" w:rsidR="005F7DC0" w:rsidRPr="002C1D89" w:rsidRDefault="0047783A" w:rsidP="002C1D89">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lastRenderedPageBreak/>
        <w:t xml:space="preserve">A financial offer calculated on a </w:t>
      </w:r>
      <w:r w:rsidRPr="004E1CC0">
        <w:rPr>
          <w:rFonts w:ascii="Times New Roman" w:hAnsi="Times New Roman"/>
          <w:sz w:val="22"/>
          <w:szCs w:val="22"/>
          <w:lang w:val="en-GB"/>
        </w:rPr>
        <w:t>DDP</w:t>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002C1D89">
        <w:rPr>
          <w:rFonts w:ascii="Times New Roman" w:hAnsi="Times New Roman"/>
          <w:sz w:val="22"/>
          <w:szCs w:val="22"/>
          <w:lang w:val="en-GB"/>
        </w:rPr>
        <w:t>for the supplies tendered.</w:t>
      </w:r>
    </w:p>
    <w:p w14:paraId="2A3A331C" w14:textId="24CE4BF3" w:rsidR="00D85561" w:rsidRPr="004E1CC0" w:rsidRDefault="0047783A" w:rsidP="004E1CC0">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36024604" w14:textId="77777777" w:rsidR="006217B4" w:rsidRPr="00E553D0" w:rsidRDefault="006217B4" w:rsidP="006217B4">
      <w:pPr>
        <w:ind w:left="540"/>
        <w:jc w:val="both"/>
        <w:rPr>
          <w:rFonts w:ascii="Times New Roman" w:hAnsi="Times New Roman"/>
          <w:sz w:val="22"/>
        </w:rPr>
      </w:pPr>
      <w:r w:rsidRPr="00E553D0">
        <w:rPr>
          <w:rFonts w:ascii="Times New Roman" w:hAnsi="Times New Roman"/>
          <w:sz w:val="22"/>
        </w:rPr>
        <w:t>All goods and services implemented for this project are granted tax exemption (VAT &amp; customs duties) in compliance with:</w:t>
      </w:r>
    </w:p>
    <w:p w14:paraId="1044DC80" w14:textId="77777777" w:rsidR="006217B4" w:rsidRPr="00E553D0" w:rsidRDefault="006217B4" w:rsidP="006217B4">
      <w:pPr>
        <w:ind w:left="540"/>
        <w:jc w:val="both"/>
        <w:rPr>
          <w:rFonts w:ascii="Times New Roman" w:hAnsi="Times New Roman"/>
          <w:sz w:val="22"/>
        </w:rPr>
      </w:pPr>
      <w:r w:rsidRPr="00E553D0">
        <w:rPr>
          <w:rFonts w:ascii="Times New Roman" w:hAnsi="Times New Roman"/>
          <w:sz w:val="22"/>
        </w:rPr>
        <w:t xml:space="preserve">The Framework Agreement between the European Commission and Republic of Armenia signed on April 4 </w:t>
      </w:r>
      <w:proofErr w:type="spellStart"/>
      <w:proofErr w:type="gramStart"/>
      <w:r w:rsidRPr="00E553D0">
        <w:rPr>
          <w:rFonts w:ascii="Times New Roman" w:hAnsi="Times New Roman"/>
          <w:sz w:val="22"/>
        </w:rPr>
        <w:t>th</w:t>
      </w:r>
      <w:proofErr w:type="spellEnd"/>
      <w:proofErr w:type="gramEnd"/>
      <w:r w:rsidRPr="00E553D0">
        <w:rPr>
          <w:rFonts w:ascii="Times New Roman" w:hAnsi="Times New Roman"/>
          <w:sz w:val="22"/>
        </w:rPr>
        <w:t>, 2006 and ratified by the Armenian Government:</w:t>
      </w:r>
    </w:p>
    <w:p w14:paraId="3CCBD432" w14:textId="77777777" w:rsidR="006217B4" w:rsidRPr="00E553D0" w:rsidRDefault="006217B4" w:rsidP="006217B4">
      <w:pPr>
        <w:ind w:left="540"/>
        <w:jc w:val="both"/>
        <w:rPr>
          <w:rFonts w:ascii="Times New Roman" w:hAnsi="Times New Roman"/>
          <w:sz w:val="22"/>
        </w:rPr>
      </w:pPr>
      <w:r w:rsidRPr="00E553D0">
        <w:rPr>
          <w:rFonts w:ascii="Times New Roman" w:hAnsi="Times New Roman"/>
          <w:sz w:val="22"/>
        </w:rPr>
        <w:t>•</w:t>
      </w:r>
      <w:r w:rsidRPr="00E553D0">
        <w:rPr>
          <w:rFonts w:ascii="Times New Roman" w:hAnsi="Times New Roman"/>
          <w:sz w:val="22"/>
        </w:rPr>
        <w:tab/>
        <w:t xml:space="preserve">Decree 1112-N of September 23 </w:t>
      </w:r>
      <w:proofErr w:type="spellStart"/>
      <w:r w:rsidRPr="00E553D0">
        <w:rPr>
          <w:rFonts w:ascii="Times New Roman" w:hAnsi="Times New Roman"/>
          <w:sz w:val="22"/>
        </w:rPr>
        <w:t>rd</w:t>
      </w:r>
      <w:proofErr w:type="spellEnd"/>
      <w:r w:rsidRPr="00E553D0">
        <w:rPr>
          <w:rFonts w:ascii="Times New Roman" w:hAnsi="Times New Roman"/>
          <w:sz w:val="22"/>
        </w:rPr>
        <w:t>, 2009 and its Annex;</w:t>
      </w:r>
    </w:p>
    <w:p w14:paraId="2A32AA9C" w14:textId="59452D16" w:rsidR="00D85561" w:rsidRPr="006217B4" w:rsidRDefault="006217B4" w:rsidP="006217B4">
      <w:pPr>
        <w:ind w:left="540"/>
        <w:jc w:val="both"/>
        <w:rPr>
          <w:rFonts w:ascii="Times New Roman" w:hAnsi="Times New Roman"/>
          <w:sz w:val="22"/>
        </w:rPr>
      </w:pPr>
      <w:r w:rsidRPr="00E553D0">
        <w:rPr>
          <w:rFonts w:ascii="Times New Roman" w:hAnsi="Times New Roman"/>
          <w:sz w:val="22"/>
        </w:rPr>
        <w:t>•</w:t>
      </w:r>
      <w:r w:rsidRPr="00E553D0">
        <w:rPr>
          <w:rFonts w:ascii="Times New Roman" w:hAnsi="Times New Roman"/>
          <w:sz w:val="22"/>
        </w:rPr>
        <w:tab/>
        <w:t xml:space="preserve">Decree 445-N of April 30 </w:t>
      </w:r>
      <w:proofErr w:type="spellStart"/>
      <w:proofErr w:type="gramStart"/>
      <w:r w:rsidRPr="00E553D0">
        <w:rPr>
          <w:rFonts w:ascii="Times New Roman" w:hAnsi="Times New Roman"/>
          <w:sz w:val="22"/>
        </w:rPr>
        <w:t>th</w:t>
      </w:r>
      <w:proofErr w:type="spellEnd"/>
      <w:proofErr w:type="gramEnd"/>
      <w:r w:rsidRPr="00E553D0">
        <w:rPr>
          <w:rFonts w:ascii="Times New Roman" w:hAnsi="Times New Roman"/>
          <w:sz w:val="22"/>
        </w:rPr>
        <w:t xml:space="preserve"> 2015 and Annex.</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286F8CA" w14:textId="18ABC203" w:rsidR="0047783A" w:rsidRPr="001B5772" w:rsidRDefault="0047783A" w:rsidP="003D2AC3">
      <w:pPr>
        <w:numPr>
          <w:ilvl w:val="0"/>
          <w:numId w:val="6"/>
        </w:numPr>
        <w:tabs>
          <w:tab w:val="num" w:pos="851"/>
        </w:tabs>
        <w:ind w:left="851" w:hanging="425"/>
        <w:jc w:val="both"/>
        <w:rPr>
          <w:rFonts w:ascii="Times New Roman" w:hAnsi="Times New Roman"/>
          <w:sz w:val="22"/>
          <w:szCs w:val="22"/>
        </w:rPr>
      </w:pPr>
      <w:r w:rsidRPr="001B5772">
        <w:rPr>
          <w:rFonts w:ascii="Times New Roman" w:hAnsi="Times New Roman"/>
          <w:sz w:val="22"/>
          <w:szCs w:val="22"/>
        </w:rPr>
        <w:t xml:space="preserve">The </w:t>
      </w:r>
      <w:r w:rsidR="0002493B" w:rsidRPr="001B5772">
        <w:rPr>
          <w:rFonts w:ascii="Times New Roman" w:hAnsi="Times New Roman"/>
          <w:sz w:val="22"/>
          <w:szCs w:val="22"/>
        </w:rPr>
        <w:t>"</w:t>
      </w:r>
      <w:r w:rsidRPr="001B5772">
        <w:rPr>
          <w:rFonts w:ascii="Times New Roman" w:hAnsi="Times New Roman"/>
          <w:sz w:val="22"/>
          <w:szCs w:val="22"/>
        </w:rPr>
        <w:t xml:space="preserve">Tender </w:t>
      </w:r>
      <w:r w:rsidR="005C1201" w:rsidRPr="001B5772">
        <w:rPr>
          <w:rFonts w:ascii="Times New Roman" w:hAnsi="Times New Roman"/>
          <w:sz w:val="22"/>
          <w:szCs w:val="22"/>
        </w:rPr>
        <w:t>f</w:t>
      </w:r>
      <w:r w:rsidRPr="001B5772">
        <w:rPr>
          <w:rFonts w:ascii="Times New Roman" w:hAnsi="Times New Roman"/>
          <w:sz w:val="22"/>
          <w:szCs w:val="22"/>
        </w:rPr>
        <w:t xml:space="preserve">orm for a </w:t>
      </w:r>
      <w:r w:rsidR="005C1201" w:rsidRPr="001B5772">
        <w:rPr>
          <w:rFonts w:ascii="Times New Roman" w:hAnsi="Times New Roman"/>
          <w:sz w:val="22"/>
          <w:szCs w:val="22"/>
        </w:rPr>
        <w:t>s</w:t>
      </w:r>
      <w:r w:rsidRPr="001B5772">
        <w:rPr>
          <w:rFonts w:ascii="Times New Roman" w:hAnsi="Times New Roman"/>
          <w:sz w:val="22"/>
          <w:szCs w:val="22"/>
        </w:rPr>
        <w:t xml:space="preserve">upply </w:t>
      </w:r>
      <w:r w:rsidR="005C1201" w:rsidRPr="001B5772">
        <w:rPr>
          <w:rFonts w:ascii="Times New Roman" w:hAnsi="Times New Roman"/>
          <w:sz w:val="22"/>
          <w:szCs w:val="22"/>
        </w:rPr>
        <w:t>c</w:t>
      </w:r>
      <w:r w:rsidRPr="001B5772">
        <w:rPr>
          <w:rFonts w:ascii="Times New Roman" w:hAnsi="Times New Roman"/>
          <w:sz w:val="22"/>
          <w:szCs w:val="22"/>
        </w:rPr>
        <w:t>ontract</w:t>
      </w:r>
      <w:r w:rsidR="0002493B" w:rsidRPr="001B5772">
        <w:rPr>
          <w:rFonts w:ascii="Times New Roman" w:hAnsi="Times New Roman"/>
          <w:sz w:val="22"/>
          <w:szCs w:val="22"/>
        </w:rPr>
        <w:t>"</w:t>
      </w:r>
      <w:r w:rsidRPr="001B5772">
        <w:rPr>
          <w:rFonts w:ascii="Times New Roman" w:hAnsi="Times New Roman"/>
          <w:sz w:val="22"/>
          <w:szCs w:val="22"/>
        </w:rPr>
        <w:t xml:space="preserve">, </w:t>
      </w:r>
      <w:r w:rsidR="007A0C47" w:rsidRPr="001B5772">
        <w:rPr>
          <w:rFonts w:ascii="Times New Roman" w:hAnsi="Times New Roman"/>
          <w:sz w:val="22"/>
          <w:szCs w:val="22"/>
        </w:rPr>
        <w:t xml:space="preserve">together with Annex 1 </w:t>
      </w:r>
      <w:r w:rsidR="0002493B" w:rsidRPr="001B5772">
        <w:rPr>
          <w:rFonts w:ascii="Times New Roman" w:hAnsi="Times New Roman"/>
          <w:b/>
          <w:sz w:val="22"/>
          <w:szCs w:val="22"/>
        </w:rPr>
        <w:t>"</w:t>
      </w:r>
      <w:r w:rsidR="007A0C47" w:rsidRPr="001B5772">
        <w:rPr>
          <w:rFonts w:ascii="Times New Roman" w:hAnsi="Times New Roman"/>
          <w:b/>
          <w:sz w:val="22"/>
          <w:szCs w:val="22"/>
        </w:rPr>
        <w:t>Declaration o</w:t>
      </w:r>
      <w:r w:rsidR="0002493B" w:rsidRPr="001B5772">
        <w:rPr>
          <w:rFonts w:ascii="Times New Roman" w:hAnsi="Times New Roman"/>
          <w:b/>
          <w:sz w:val="22"/>
          <w:szCs w:val="22"/>
        </w:rPr>
        <w:t>n</w:t>
      </w:r>
      <w:r w:rsidR="007A0C47" w:rsidRPr="001B5772">
        <w:rPr>
          <w:rFonts w:ascii="Times New Roman" w:hAnsi="Times New Roman"/>
          <w:b/>
          <w:sz w:val="22"/>
          <w:szCs w:val="22"/>
        </w:rPr>
        <w:t xml:space="preserve"> honour on exclusion criteria and selection criteria</w:t>
      </w:r>
      <w:r w:rsidR="0002493B" w:rsidRPr="001B5772">
        <w:rPr>
          <w:rFonts w:ascii="Times New Roman" w:hAnsi="Times New Roman"/>
          <w:b/>
          <w:sz w:val="22"/>
          <w:szCs w:val="22"/>
        </w:rPr>
        <w:t>"</w:t>
      </w:r>
      <w:r w:rsidR="007A0C47" w:rsidRPr="001B5772">
        <w:rPr>
          <w:rFonts w:ascii="Times New Roman" w:hAnsi="Times New Roman"/>
          <w:sz w:val="22"/>
          <w:szCs w:val="22"/>
        </w:rPr>
        <w:t xml:space="preserve">, both </w:t>
      </w:r>
      <w:r w:rsidRPr="001B5772">
        <w:rPr>
          <w:rFonts w:ascii="Times New Roman" w:hAnsi="Times New Roman"/>
          <w:sz w:val="22"/>
          <w:szCs w:val="22"/>
        </w:rPr>
        <w:t>duly completed, which includes the</w:t>
      </w:r>
      <w:r w:rsidR="00E45107" w:rsidRPr="001B5772">
        <w:rPr>
          <w:rFonts w:ascii="Times New Roman" w:hAnsi="Times New Roman"/>
          <w:sz w:val="22"/>
          <w:szCs w:val="22"/>
          <w:u w:val="single"/>
        </w:rPr>
        <w:t xml:space="preserve"> </w:t>
      </w:r>
      <w:r w:rsidRPr="001B5772">
        <w:rPr>
          <w:rFonts w:ascii="Times New Roman" w:hAnsi="Times New Roman"/>
          <w:sz w:val="22"/>
          <w:szCs w:val="22"/>
        </w:rPr>
        <w:t>tenderer’s declaration, point 7, (from each member if a consortium</w:t>
      </w:r>
      <w:r w:rsidR="00224EE3" w:rsidRPr="001B5772">
        <w:rPr>
          <w:rFonts w:ascii="Times New Roman" w:hAnsi="Times New Roman"/>
          <w:sz w:val="22"/>
          <w:szCs w:val="22"/>
        </w:rPr>
        <w:t>, and capacity-providing entities or subcontractors (if any)</w:t>
      </w:r>
      <w:r w:rsidRPr="001B5772">
        <w:rPr>
          <w:rFonts w:ascii="Times New Roman" w:hAnsi="Times New Roman"/>
          <w:sz w:val="22"/>
          <w:szCs w:val="22"/>
        </w:rPr>
        <w:t>)</w:t>
      </w:r>
      <w:r w:rsidR="00CC6A3F" w:rsidRPr="001B5772">
        <w:rPr>
          <w:rFonts w:ascii="Times New Roman" w:hAnsi="Times New Roman"/>
          <w:sz w:val="22"/>
          <w:szCs w:val="22"/>
        </w:rPr>
        <w:t>.</w:t>
      </w:r>
      <w:r w:rsidR="00691664" w:rsidRPr="001B5772">
        <w:rPr>
          <w:rFonts w:ascii="Times New Roman" w:hAnsi="Times New Roman"/>
          <w:sz w:val="22"/>
          <w:szCs w:val="22"/>
        </w:rPr>
        <w:t xml:space="preserve"> Signed originals of the Declaration on honour shall be submitted.</w:t>
      </w:r>
    </w:p>
    <w:p w14:paraId="2F0314E8" w14:textId="77777777" w:rsidR="0047783A"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43C14141" w14:textId="77777777" w:rsidR="007F0EF9" w:rsidRPr="00E9482B" w:rsidRDefault="007F0EF9" w:rsidP="007F0EF9">
      <w:pPr>
        <w:spacing w:before="0" w:after="240"/>
        <w:ind w:left="786"/>
        <w:jc w:val="both"/>
        <w:rPr>
          <w:rFonts w:ascii="Times New Roman" w:hAnsi="Times New Roman"/>
          <w:sz w:val="22"/>
          <w:szCs w:val="22"/>
        </w:rPr>
      </w:pPr>
      <w:r w:rsidRPr="00E9482B">
        <w:rPr>
          <w:rFonts w:ascii="Times New Roman" w:hAnsi="Times New Roman"/>
          <w:sz w:val="22"/>
          <w:szCs w:val="22"/>
        </w:rPr>
        <w:t xml:space="preserve">The financial identification form’s 3rd line (IBAN/ACCOUNT NUMBER) should be filled in AMD bank account information. </w:t>
      </w:r>
    </w:p>
    <w:p w14:paraId="079D9747" w14:textId="67F138DF" w:rsidR="007F0EF9" w:rsidRPr="00E82463" w:rsidRDefault="007F0EF9" w:rsidP="007F0EF9">
      <w:pPr>
        <w:spacing w:before="0" w:after="240"/>
        <w:ind w:left="786"/>
        <w:jc w:val="both"/>
        <w:rPr>
          <w:rFonts w:ascii="Times New Roman" w:hAnsi="Times New Roman"/>
          <w:sz w:val="22"/>
          <w:szCs w:val="22"/>
        </w:rPr>
      </w:pPr>
      <w:r w:rsidRPr="00E9482B">
        <w:rPr>
          <w:rFonts w:ascii="Times New Roman" w:hAnsi="Times New Roman"/>
          <w:b/>
          <w:sz w:val="22"/>
          <w:szCs w:val="22"/>
        </w:rPr>
        <w:t>For international organisations:</w:t>
      </w:r>
      <w:r w:rsidRPr="00E9482B">
        <w:rPr>
          <w:rFonts w:ascii="Times New Roman" w:hAnsi="Times New Roman"/>
          <w:sz w:val="22"/>
          <w:szCs w:val="22"/>
        </w:rPr>
        <w:t xml:space="preserve"> The financial identification form’s 3rd line (IBAN/ACCOUNT NUMBER) should be filled in EUR bank account information. Since the contract is going to be established in AMD, the contracting authority will make the payments in AMD to contractor’s EUR bank account. The exchange rate of EUR to AMD will be calculated according to the Central Bank of Armenia rate as of the day of the payment. The Rates of Central Bank of Armenia can be found at the following address: </w:t>
      </w:r>
      <w:hyperlink r:id="rId9" w:history="1">
        <w:r w:rsidRPr="00E9482B">
          <w:rPr>
            <w:rStyle w:val="Hyperlink"/>
            <w:rFonts w:ascii="Times New Roman" w:hAnsi="Times New Roman"/>
            <w:sz w:val="22"/>
            <w:szCs w:val="22"/>
          </w:rPr>
          <w:t>https://www.cba.am/EN/SitePages/Default.aspx</w:t>
        </w:r>
      </w:hyperlink>
    </w:p>
    <w:p w14:paraId="2445D29D" w14:textId="77CDB583" w:rsidR="0047783A" w:rsidRPr="00E82463" w:rsidRDefault="0047783A" w:rsidP="00C120AA">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C120AA">
        <w:rPr>
          <w:rFonts w:ascii="Times New Roman" w:hAnsi="Times New Roman"/>
          <w:sz w:val="22"/>
          <w:szCs w:val="22"/>
        </w:rPr>
        <w:t xml:space="preserve"> or document</w:t>
      </w:r>
      <w:r w:rsidR="00C120AA" w:rsidRPr="00C120AA">
        <w:rPr>
          <w:rFonts w:ascii="Times New Roman" w:hAnsi="Times New Roman"/>
          <w:sz w:val="22"/>
          <w:szCs w:val="22"/>
        </w:rPr>
        <w:t xml:space="preserve"> c4o3_lefcompany_en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257190"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6BFD89A6" w14:textId="65440707" w:rsidR="00257190" w:rsidRPr="00E82463" w:rsidRDefault="00257190" w:rsidP="00257190">
      <w:pPr>
        <w:numPr>
          <w:ilvl w:val="0"/>
          <w:numId w:val="6"/>
        </w:numPr>
        <w:tabs>
          <w:tab w:val="num" w:pos="1134"/>
        </w:tabs>
        <w:spacing w:after="0"/>
        <w:jc w:val="both"/>
        <w:rPr>
          <w:rFonts w:ascii="Times New Roman" w:hAnsi="Times New Roman"/>
          <w:sz w:val="22"/>
          <w:szCs w:val="22"/>
        </w:rPr>
      </w:pPr>
      <w:r w:rsidRPr="00257190">
        <w:rPr>
          <w:rFonts w:ascii="Times New Roman" w:hAnsi="Times New Roman"/>
          <w:sz w:val="22"/>
          <w:szCs w:val="22"/>
        </w:rPr>
        <w:t>A statement by the tenderer attesting the origin of the supplies tendered (or other proofs of origin)</w:t>
      </w:r>
      <w:r>
        <w:rPr>
          <w:rFonts w:ascii="Times New Roman" w:hAnsi="Times New Roman"/>
          <w:sz w:val="22"/>
          <w:szCs w:val="22"/>
        </w:rPr>
        <w:t>.</w:t>
      </w:r>
    </w:p>
    <w:p w14:paraId="394677DE" w14:textId="20023669" w:rsidR="000D66C0" w:rsidRPr="00AB3D02" w:rsidRDefault="0047783A" w:rsidP="00AB3D02">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lastRenderedPageBreak/>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0"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3CCB391F" w14:textId="77777777" w:rsidR="00193851" w:rsidRPr="00E553D0" w:rsidRDefault="00193851" w:rsidP="00193851">
      <w:pPr>
        <w:ind w:left="540"/>
        <w:jc w:val="both"/>
        <w:rPr>
          <w:rFonts w:ascii="Times New Roman" w:hAnsi="Times New Roman"/>
          <w:sz w:val="22"/>
        </w:rPr>
      </w:pPr>
      <w:r w:rsidRPr="00E553D0">
        <w:rPr>
          <w:rFonts w:ascii="Times New Roman" w:hAnsi="Times New Roman"/>
          <w:sz w:val="22"/>
        </w:rPr>
        <w:t>All goods and services implemented for this project are granted tax exemption (VAT &amp; customs duties) in compliance with:</w:t>
      </w:r>
    </w:p>
    <w:p w14:paraId="5B5B366C" w14:textId="77777777" w:rsidR="00193851" w:rsidRPr="00E553D0" w:rsidRDefault="00193851" w:rsidP="00193851">
      <w:pPr>
        <w:ind w:left="540"/>
        <w:jc w:val="both"/>
        <w:rPr>
          <w:rFonts w:ascii="Times New Roman" w:hAnsi="Times New Roman"/>
          <w:sz w:val="22"/>
        </w:rPr>
      </w:pPr>
      <w:r w:rsidRPr="00E553D0">
        <w:rPr>
          <w:rFonts w:ascii="Times New Roman" w:hAnsi="Times New Roman"/>
          <w:sz w:val="22"/>
        </w:rPr>
        <w:t xml:space="preserve">The Framework Agreement between the European Commission and Republic of Armenia signed on April 4 </w:t>
      </w:r>
      <w:proofErr w:type="spellStart"/>
      <w:proofErr w:type="gramStart"/>
      <w:r w:rsidRPr="00E553D0">
        <w:rPr>
          <w:rFonts w:ascii="Times New Roman" w:hAnsi="Times New Roman"/>
          <w:sz w:val="22"/>
        </w:rPr>
        <w:t>th</w:t>
      </w:r>
      <w:proofErr w:type="spellEnd"/>
      <w:proofErr w:type="gramEnd"/>
      <w:r w:rsidRPr="00E553D0">
        <w:rPr>
          <w:rFonts w:ascii="Times New Roman" w:hAnsi="Times New Roman"/>
          <w:sz w:val="22"/>
        </w:rPr>
        <w:t>, 2006 and ratified by the Armenian Government:</w:t>
      </w:r>
    </w:p>
    <w:p w14:paraId="5543B71B" w14:textId="77777777" w:rsidR="00193851" w:rsidRPr="00E553D0" w:rsidRDefault="00193851" w:rsidP="00193851">
      <w:pPr>
        <w:ind w:left="540"/>
        <w:jc w:val="both"/>
        <w:rPr>
          <w:rFonts w:ascii="Times New Roman" w:hAnsi="Times New Roman"/>
          <w:sz w:val="22"/>
        </w:rPr>
      </w:pPr>
      <w:r w:rsidRPr="00E553D0">
        <w:rPr>
          <w:rFonts w:ascii="Times New Roman" w:hAnsi="Times New Roman"/>
          <w:sz w:val="22"/>
        </w:rPr>
        <w:t>•</w:t>
      </w:r>
      <w:r w:rsidRPr="00E553D0">
        <w:rPr>
          <w:rFonts w:ascii="Times New Roman" w:hAnsi="Times New Roman"/>
          <w:sz w:val="22"/>
        </w:rPr>
        <w:tab/>
        <w:t xml:space="preserve">Decree 1112-N of September 23 </w:t>
      </w:r>
      <w:proofErr w:type="spellStart"/>
      <w:r w:rsidRPr="00E553D0">
        <w:rPr>
          <w:rFonts w:ascii="Times New Roman" w:hAnsi="Times New Roman"/>
          <w:sz w:val="22"/>
        </w:rPr>
        <w:t>rd</w:t>
      </w:r>
      <w:proofErr w:type="spellEnd"/>
      <w:r w:rsidRPr="00E553D0">
        <w:rPr>
          <w:rFonts w:ascii="Times New Roman" w:hAnsi="Times New Roman"/>
          <w:sz w:val="22"/>
        </w:rPr>
        <w:t>, 2009 and its Annex;</w:t>
      </w:r>
    </w:p>
    <w:p w14:paraId="390B8495" w14:textId="21D479E7" w:rsidR="0047783A" w:rsidRPr="00E82463" w:rsidRDefault="00193851" w:rsidP="00193851">
      <w:pPr>
        <w:pStyle w:val="Heading2"/>
        <w:keepNext w:val="0"/>
        <w:tabs>
          <w:tab w:val="num" w:pos="567"/>
        </w:tabs>
        <w:spacing w:before="0"/>
        <w:ind w:left="567"/>
        <w:jc w:val="both"/>
        <w:rPr>
          <w:rFonts w:ascii="Times New Roman" w:hAnsi="Times New Roman"/>
          <w:sz w:val="22"/>
          <w:lang w:val="en-GB"/>
        </w:rPr>
      </w:pPr>
      <w:r w:rsidRPr="00E553D0">
        <w:rPr>
          <w:rFonts w:ascii="Times New Roman" w:hAnsi="Times New Roman"/>
          <w:sz w:val="22"/>
        </w:rPr>
        <w:t>•</w:t>
      </w:r>
      <w:r w:rsidRPr="00E553D0">
        <w:rPr>
          <w:rFonts w:ascii="Times New Roman" w:hAnsi="Times New Roman"/>
          <w:sz w:val="22"/>
        </w:rPr>
        <w:tab/>
      </w:r>
      <w:proofErr w:type="spellStart"/>
      <w:r w:rsidRPr="00E553D0">
        <w:rPr>
          <w:rFonts w:ascii="Times New Roman" w:hAnsi="Times New Roman"/>
          <w:sz w:val="22"/>
        </w:rPr>
        <w:t>Decree</w:t>
      </w:r>
      <w:proofErr w:type="spellEnd"/>
      <w:r w:rsidRPr="00E553D0">
        <w:rPr>
          <w:rFonts w:ascii="Times New Roman" w:hAnsi="Times New Roman"/>
          <w:sz w:val="22"/>
        </w:rPr>
        <w:t xml:space="preserve"> 445-N of April 30 th 2015 and </w:t>
      </w:r>
      <w:proofErr w:type="spellStart"/>
      <w:r w:rsidRPr="00E553D0">
        <w:rPr>
          <w:rFonts w:ascii="Times New Roman" w:hAnsi="Times New Roman"/>
          <w:sz w:val="22"/>
        </w:rPr>
        <w:t>Annex</w:t>
      </w:r>
      <w:proofErr w:type="spellEnd"/>
      <w:r w:rsidRPr="00E553D0">
        <w:rPr>
          <w:rFonts w:ascii="Times New Roman" w:hAnsi="Times New Roman"/>
          <w:sz w:val="22"/>
        </w:rPr>
        <w:t>.</w:t>
      </w:r>
    </w:p>
    <w:p w14:paraId="09EA0EDD" w14:textId="27BD8675" w:rsidR="0047783A" w:rsidRPr="001A2BC4" w:rsidRDefault="00A633C6" w:rsidP="009956B4">
      <w:pPr>
        <w:pStyle w:val="Heading1"/>
        <w:rPr>
          <w:lang w:val="en-GB"/>
        </w:rPr>
      </w:pPr>
      <w:bookmarkStart w:id="19" w:name="_Toc42488082"/>
      <w:r>
        <w:rPr>
          <w:lang w:val="en-GB"/>
        </w:rPr>
        <w:t xml:space="preserve">13. </w:t>
      </w:r>
      <w:r w:rsidR="0047783A" w:rsidRPr="001A2BC4">
        <w:rPr>
          <w:lang w:val="en-GB"/>
        </w:rPr>
        <w:t>Additional information before the deadline for submission of tenders</w:t>
      </w:r>
      <w:bookmarkEnd w:id="19"/>
    </w:p>
    <w:p w14:paraId="51A1D679" w14:textId="357A625D" w:rsidR="0047783A" w:rsidRPr="008E6B65" w:rsidRDefault="00193851" w:rsidP="00AC07D4">
      <w:pPr>
        <w:ind w:left="567"/>
        <w:jc w:val="both"/>
        <w:rPr>
          <w:rFonts w:ascii="Times New Roman" w:hAnsi="Times New Roman"/>
          <w:sz w:val="22"/>
        </w:rPr>
      </w:pPr>
      <w:r>
        <w:rPr>
          <w:rFonts w:ascii="Times New Roman" w:hAnsi="Times New Roman"/>
          <w:sz w:val="22"/>
        </w:rPr>
        <w:t>The tender dossier should be</w:t>
      </w:r>
      <w:r w:rsidR="00385FFC" w:rsidRPr="00E82463">
        <w:rPr>
          <w:rFonts w:ascii="Times New Roman" w:hAnsi="Times New Roman"/>
          <w:sz w:val="22"/>
        </w:rPr>
        <w:t xml:space="preserve"> </w:t>
      </w:r>
      <w:r w:rsidR="0047783A" w:rsidRPr="00E82463">
        <w:rPr>
          <w:rFonts w:ascii="Times New Roman" w:hAnsi="Times New Roman"/>
          <w:sz w:val="22"/>
        </w:rPr>
        <w:t xml:space="preserve">clear </w:t>
      </w:r>
      <w:r w:rsidR="00A719F0">
        <w:rPr>
          <w:rFonts w:ascii="Times New Roman" w:hAnsi="Times New Roman"/>
          <w:sz w:val="22"/>
        </w:rPr>
        <w:t xml:space="preserve">enough so </w:t>
      </w:r>
      <w:r w:rsidR="00385FFC" w:rsidRPr="00E82463">
        <w:rPr>
          <w:rFonts w:ascii="Times New Roman" w:hAnsi="Times New Roman"/>
          <w:sz w:val="22"/>
        </w:rPr>
        <w:t>that</w:t>
      </w:r>
      <w:r w:rsidR="0047783A"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0047783A"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0047783A" w:rsidRPr="00E82463">
        <w:rPr>
          <w:rFonts w:ascii="Times New Roman" w:hAnsi="Times New Roman"/>
          <w:sz w:val="22"/>
        </w:rPr>
        <w:t xml:space="preserve">ontracting </w:t>
      </w:r>
      <w:r w:rsidR="002F48D0">
        <w:rPr>
          <w:rFonts w:ascii="Times New Roman" w:hAnsi="Times New Roman"/>
          <w:sz w:val="22"/>
        </w:rPr>
        <w:t>a</w:t>
      </w:r>
      <w:r w:rsidR="0047783A" w:rsidRPr="00E82463">
        <w:rPr>
          <w:rFonts w:ascii="Times New Roman" w:hAnsi="Times New Roman"/>
          <w:sz w:val="22"/>
        </w:rPr>
        <w:t xml:space="preserve">uthority, on its own initiative or in response to a request from a prospective tenderer, provides additional information on the </w:t>
      </w:r>
      <w:r w:rsidR="0047783A" w:rsidRPr="008E6B65">
        <w:rPr>
          <w:rFonts w:ascii="Times New Roman" w:hAnsi="Times New Roman"/>
          <w:sz w:val="22"/>
        </w:rPr>
        <w:t>tender dossier, it must send such information in writing to all other prospective tenderers at the same time.</w:t>
      </w:r>
    </w:p>
    <w:p w14:paraId="5935C064" w14:textId="454EF9D4" w:rsidR="005F7A76" w:rsidRPr="008E6B65" w:rsidRDefault="00E451B3" w:rsidP="001A2BC4">
      <w:pPr>
        <w:keepNext/>
        <w:ind w:left="567"/>
        <w:jc w:val="both"/>
      </w:pPr>
      <w:r w:rsidRPr="008E6B65">
        <w:rPr>
          <w:rFonts w:ascii="Times New Roman" w:hAnsi="Times New Roman"/>
          <w:sz w:val="22"/>
          <w:szCs w:val="22"/>
        </w:rPr>
        <w:t xml:space="preserve">Tenderers may submit questions in writing to the following address up to </w:t>
      </w:r>
      <w:r w:rsidRPr="008E6B65">
        <w:rPr>
          <w:rFonts w:ascii="Times New Roman" w:hAnsi="Times New Roman"/>
          <w:sz w:val="22"/>
        </w:rPr>
        <w:t>21 days</w:t>
      </w:r>
      <w:r w:rsidRPr="008E6B65">
        <w:rPr>
          <w:rFonts w:ascii="Times New Roman" w:hAnsi="Times New Roman"/>
          <w:sz w:val="22"/>
          <w:szCs w:val="22"/>
        </w:rPr>
        <w:t xml:space="preserve"> before the deadline for submission of tenders, specifying the publication reference and the contract title:</w:t>
      </w:r>
    </w:p>
    <w:p w14:paraId="4CEEC5D2" w14:textId="2B3E19D4" w:rsidR="0077201B" w:rsidRPr="008E6B65" w:rsidRDefault="00531D89" w:rsidP="0077201B">
      <w:pPr>
        <w:pStyle w:val="BodyText"/>
        <w:spacing w:before="240"/>
        <w:ind w:left="567"/>
        <w:rPr>
          <w:rFonts w:ascii="Times New Roman" w:hAnsi="Times New Roman"/>
          <w:sz w:val="22"/>
          <w:szCs w:val="22"/>
        </w:rPr>
      </w:pPr>
      <w:r w:rsidRPr="008E6B65">
        <w:rPr>
          <w:rFonts w:ascii="Times New Roman" w:hAnsi="Times New Roman"/>
          <w:sz w:val="22"/>
          <w:szCs w:val="22"/>
        </w:rPr>
        <w:t xml:space="preserve">Contact name: </w:t>
      </w:r>
      <w:proofErr w:type="spellStart"/>
      <w:r w:rsidRPr="008E6B65">
        <w:rPr>
          <w:rFonts w:ascii="Times New Roman" w:hAnsi="Times New Roman"/>
          <w:sz w:val="22"/>
          <w:szCs w:val="22"/>
        </w:rPr>
        <w:t>Astghik</w:t>
      </w:r>
      <w:proofErr w:type="spellEnd"/>
      <w:r w:rsidRPr="008E6B65">
        <w:rPr>
          <w:rFonts w:ascii="Times New Roman" w:hAnsi="Times New Roman"/>
          <w:sz w:val="22"/>
          <w:szCs w:val="22"/>
        </w:rPr>
        <w:t xml:space="preserve"> </w:t>
      </w:r>
      <w:proofErr w:type="spellStart"/>
      <w:r w:rsidRPr="008E6B65">
        <w:rPr>
          <w:rFonts w:ascii="Times New Roman" w:hAnsi="Times New Roman"/>
          <w:sz w:val="22"/>
          <w:szCs w:val="22"/>
        </w:rPr>
        <w:t>Hovsepyan</w:t>
      </w:r>
      <w:proofErr w:type="spellEnd"/>
      <w:r w:rsidRPr="008E6B65">
        <w:rPr>
          <w:rFonts w:ascii="Times New Roman" w:hAnsi="Times New Roman"/>
          <w:sz w:val="22"/>
          <w:szCs w:val="22"/>
        </w:rPr>
        <w:br/>
        <w:t xml:space="preserve">Address: Gr. </w:t>
      </w:r>
      <w:proofErr w:type="spellStart"/>
      <w:r w:rsidRPr="008E6B65">
        <w:rPr>
          <w:rFonts w:ascii="Times New Roman" w:hAnsi="Times New Roman"/>
          <w:sz w:val="22"/>
          <w:szCs w:val="22"/>
        </w:rPr>
        <w:t>Lusavorich</w:t>
      </w:r>
      <w:proofErr w:type="spellEnd"/>
      <w:r w:rsidRPr="008E6B65">
        <w:rPr>
          <w:rFonts w:ascii="Times New Roman" w:hAnsi="Times New Roman"/>
          <w:sz w:val="22"/>
          <w:szCs w:val="22"/>
        </w:rPr>
        <w:t xml:space="preserve"> 43-1/6, </w:t>
      </w:r>
      <w:proofErr w:type="spellStart"/>
      <w:r w:rsidRPr="008E6B65">
        <w:rPr>
          <w:rFonts w:ascii="Times New Roman" w:hAnsi="Times New Roman"/>
          <w:sz w:val="22"/>
          <w:szCs w:val="22"/>
        </w:rPr>
        <w:t>Vanadzor</w:t>
      </w:r>
      <w:proofErr w:type="spellEnd"/>
      <w:r w:rsidRPr="008E6B65">
        <w:rPr>
          <w:rFonts w:ascii="Times New Roman" w:hAnsi="Times New Roman"/>
          <w:sz w:val="22"/>
          <w:szCs w:val="22"/>
        </w:rPr>
        <w:t>, Armenia, the Project Office</w:t>
      </w:r>
      <w:r w:rsidRPr="008E6B65">
        <w:rPr>
          <w:rFonts w:ascii="Times New Roman" w:hAnsi="Times New Roman"/>
          <w:sz w:val="22"/>
          <w:szCs w:val="22"/>
        </w:rPr>
        <w:br/>
        <w:t>E-mail: ahovsepyan.abcgov@gmail.com</w:t>
      </w:r>
    </w:p>
    <w:p w14:paraId="5D996C4B" w14:textId="23D1CCB2" w:rsidR="0077201B" w:rsidRPr="00273EE4" w:rsidRDefault="00E451B3">
      <w:pPr>
        <w:pStyle w:val="BodyText"/>
        <w:ind w:left="567"/>
        <w:jc w:val="both"/>
        <w:rPr>
          <w:rFonts w:ascii="Times New Roman" w:hAnsi="Times New Roman"/>
          <w:sz w:val="22"/>
          <w:szCs w:val="22"/>
        </w:rPr>
      </w:pPr>
      <w:r w:rsidRPr="008E6B65">
        <w:rPr>
          <w:rFonts w:ascii="Times New Roman" w:hAnsi="Times New Roman"/>
          <w:sz w:val="22"/>
          <w:szCs w:val="22"/>
        </w:rPr>
        <w:t>Any clarification of the tender dossier will be communicated simultaneously in writing to all tenderers at the latest 8 days before the deadline for submitting tenders</w:t>
      </w:r>
      <w:r w:rsidR="0077201B" w:rsidRPr="008E6B65">
        <w:rPr>
          <w:rFonts w:ascii="Times New Roman" w:hAnsi="Times New Roman"/>
          <w:sz w:val="22"/>
          <w:szCs w:val="22"/>
        </w:rPr>
        <w:t>.</w:t>
      </w:r>
      <w:r w:rsidR="0077201B" w:rsidRPr="00273EE4">
        <w:rPr>
          <w:rFonts w:ascii="Times New Roman" w:hAnsi="Times New Roman"/>
          <w:sz w:val="22"/>
          <w:szCs w:val="22"/>
        </w:rPr>
        <w:t xml:space="preserve"> </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0" w:name="_Toc42488083"/>
      <w:r>
        <w:rPr>
          <w:lang w:val="en-GB"/>
        </w:rPr>
        <w:t xml:space="preserve">14. </w:t>
      </w:r>
      <w:r w:rsidR="0047783A" w:rsidRPr="001A2BC4">
        <w:rPr>
          <w:lang w:val="en-GB"/>
        </w:rPr>
        <w:t>Clarification meeting / site visit</w:t>
      </w:r>
      <w:bookmarkEnd w:id="20"/>
    </w:p>
    <w:p w14:paraId="4B2DAFE3" w14:textId="4C45F3D8" w:rsidR="0047783A" w:rsidRPr="00C52A96" w:rsidRDefault="0047783A" w:rsidP="00AC07D4">
      <w:pPr>
        <w:pStyle w:val="BodyText"/>
        <w:ind w:left="567" w:hanging="567"/>
        <w:rPr>
          <w:rFonts w:ascii="Times New Roman" w:hAnsi="Times New Roman"/>
          <w:sz w:val="22"/>
          <w:szCs w:val="22"/>
        </w:rPr>
      </w:pPr>
      <w:r w:rsidRPr="00C52A96">
        <w:rPr>
          <w:rFonts w:ascii="Times New Roman" w:hAnsi="Times New Roman"/>
          <w:sz w:val="22"/>
          <w:szCs w:val="22"/>
        </w:rPr>
        <w:t>14.1</w:t>
      </w:r>
      <w:r w:rsidRPr="00C52A96">
        <w:rPr>
          <w:rFonts w:ascii="Times New Roman" w:hAnsi="Times New Roman"/>
          <w:sz w:val="22"/>
          <w:szCs w:val="22"/>
        </w:rPr>
        <w:tab/>
        <w:t>No clarification meeting / site visit planned. Visits by individual prospective tenderers during the tend</w:t>
      </w:r>
      <w:r w:rsidR="00C52A96" w:rsidRPr="00C52A96">
        <w:rPr>
          <w:rFonts w:ascii="Times New Roman" w:hAnsi="Times New Roman"/>
          <w:sz w:val="22"/>
          <w:szCs w:val="22"/>
        </w:rPr>
        <w:t>er period cannot be organised.</w:t>
      </w:r>
    </w:p>
    <w:p w14:paraId="6214904C" w14:textId="01C41A6C" w:rsidR="0047783A" w:rsidRPr="001A2BC4" w:rsidRDefault="0047783A" w:rsidP="001A2BC4">
      <w:pPr>
        <w:pStyle w:val="Heading1"/>
        <w:numPr>
          <w:ilvl w:val="0"/>
          <w:numId w:val="4"/>
        </w:numPr>
        <w:rPr>
          <w:lang w:val="en-GB"/>
        </w:rPr>
      </w:pPr>
      <w:bookmarkStart w:id="21" w:name="_Toc42488084"/>
      <w:r w:rsidRPr="001A2BC4">
        <w:rPr>
          <w:lang w:val="en-GB"/>
        </w:rPr>
        <w:t>Alteration or withdrawal of tenders</w:t>
      </w:r>
      <w:bookmarkEnd w:id="21"/>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741A5273" w:rsidR="002F559C" w:rsidRPr="00CB47B7" w:rsidRDefault="0047783A" w:rsidP="00C52A96">
      <w:pPr>
        <w:pStyle w:val="Heading2"/>
        <w:keepLines/>
        <w:ind w:left="567" w:hanging="567"/>
        <w:jc w:val="both"/>
        <w:rPr>
          <w:rFonts w:ascii="Times New Roman" w:hAnsi="Times New Roman"/>
          <w:sz w:val="22"/>
          <w:lang w:val="en-IE"/>
        </w:rPr>
      </w:pPr>
      <w:r w:rsidRPr="00E82463">
        <w:rPr>
          <w:rFonts w:ascii="Times New Roman" w:hAnsi="Times New Roman"/>
          <w:sz w:val="22"/>
          <w:lang w:val="en-GB"/>
        </w:rPr>
        <w:lastRenderedPageBreak/>
        <w:t>15.</w:t>
      </w:r>
      <w:r w:rsidR="002F559C">
        <w:rPr>
          <w:rFonts w:ascii="Times New Roman" w:hAnsi="Times New Roman"/>
          <w:sz w:val="22"/>
          <w:lang w:val="en-GB"/>
        </w:rPr>
        <w:t>1</w:t>
      </w:r>
      <w:r w:rsidRPr="00E82463">
        <w:rPr>
          <w:rFonts w:ascii="Times New Roman" w:hAnsi="Times New Roman"/>
          <w:sz w:val="22"/>
          <w:lang w:val="en-GB"/>
        </w:rPr>
        <w:tab/>
      </w:r>
      <w:r w:rsidR="002F559C" w:rsidRPr="00CB47B7">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CB47B7">
        <w:rPr>
          <w:rFonts w:ascii="Times New Roman" w:hAnsi="Times New Roman"/>
          <w:sz w:val="22"/>
          <w:lang w:val="en-IE"/>
        </w:rPr>
        <w:t xml:space="preserve"> </w:t>
      </w:r>
      <w:r w:rsidR="002F559C" w:rsidRPr="00CB47B7">
        <w:rPr>
          <w:rFonts w:ascii="Times New Roman" w:hAnsi="Times New Roman"/>
          <w:sz w:val="22"/>
          <w:lang w:val="en-IE"/>
        </w:rPr>
        <w:tab/>
      </w:r>
    </w:p>
    <w:p w14:paraId="2F12C80F" w14:textId="6A5F217A" w:rsidR="0047783A" w:rsidRPr="00CB47B7" w:rsidRDefault="0047783A" w:rsidP="009956B4">
      <w:pPr>
        <w:pStyle w:val="Heading2"/>
        <w:keepNext w:val="0"/>
        <w:ind w:left="567"/>
        <w:jc w:val="both"/>
        <w:rPr>
          <w:rFonts w:ascii="Times New Roman" w:hAnsi="Times New Roman"/>
          <w:sz w:val="22"/>
          <w:szCs w:val="22"/>
          <w:lang w:val="en-GB"/>
        </w:rPr>
      </w:pPr>
      <w:r w:rsidRPr="00CB47B7">
        <w:rPr>
          <w:rFonts w:ascii="Times New Roman" w:hAnsi="Times New Roman"/>
          <w:sz w:val="22"/>
          <w:szCs w:val="22"/>
          <w:lang w:val="en-GB"/>
        </w:rPr>
        <w:t xml:space="preserve">Any such notification of alteration or withdrawal must be prepared and submitted in accordance with </w:t>
      </w:r>
      <w:r w:rsidR="000C6C88" w:rsidRPr="00CB47B7">
        <w:rPr>
          <w:rFonts w:ascii="Times New Roman" w:hAnsi="Times New Roman"/>
          <w:sz w:val="22"/>
          <w:szCs w:val="22"/>
          <w:lang w:val="en-GB"/>
        </w:rPr>
        <w:t>Section 10</w:t>
      </w:r>
      <w:r w:rsidRPr="00CB47B7">
        <w:rPr>
          <w:rFonts w:ascii="Times New Roman" w:hAnsi="Times New Roman"/>
          <w:sz w:val="22"/>
          <w:szCs w:val="22"/>
          <w:lang w:val="en-GB"/>
        </w:rPr>
        <w:t xml:space="preserve">. The outer envelope must be marked </w:t>
      </w:r>
      <w:r w:rsidR="006A5F84" w:rsidRPr="00CB47B7">
        <w:rPr>
          <w:rFonts w:ascii="Times New Roman" w:hAnsi="Times New Roman"/>
          <w:sz w:val="22"/>
          <w:szCs w:val="22"/>
          <w:lang w:val="en-GB"/>
        </w:rPr>
        <w:t>‘</w:t>
      </w:r>
      <w:r w:rsidRPr="00CB47B7">
        <w:rPr>
          <w:rFonts w:ascii="Times New Roman" w:hAnsi="Times New Roman"/>
          <w:sz w:val="22"/>
          <w:szCs w:val="22"/>
          <w:lang w:val="en-GB"/>
        </w:rPr>
        <w:t>Alteration</w:t>
      </w:r>
      <w:r w:rsidR="006A5F84" w:rsidRPr="00CB47B7">
        <w:rPr>
          <w:rFonts w:ascii="Times New Roman" w:hAnsi="Times New Roman"/>
          <w:sz w:val="22"/>
          <w:szCs w:val="22"/>
          <w:lang w:val="en-GB"/>
        </w:rPr>
        <w:t>’</w:t>
      </w:r>
      <w:r w:rsidRPr="00CB47B7">
        <w:rPr>
          <w:rFonts w:ascii="Times New Roman" w:hAnsi="Times New Roman"/>
          <w:sz w:val="22"/>
          <w:szCs w:val="22"/>
          <w:lang w:val="en-GB"/>
        </w:rPr>
        <w:t xml:space="preserve"> or </w:t>
      </w:r>
      <w:r w:rsidR="006A5F84" w:rsidRPr="00CB47B7">
        <w:rPr>
          <w:rFonts w:ascii="Times New Roman" w:hAnsi="Times New Roman"/>
          <w:sz w:val="22"/>
          <w:szCs w:val="22"/>
          <w:lang w:val="en-GB"/>
        </w:rPr>
        <w:t>‘</w:t>
      </w:r>
      <w:r w:rsidRPr="00CB47B7">
        <w:rPr>
          <w:rFonts w:ascii="Times New Roman" w:hAnsi="Times New Roman"/>
          <w:sz w:val="22"/>
          <w:szCs w:val="22"/>
          <w:lang w:val="en-GB"/>
        </w:rPr>
        <w:t>Withdrawal</w:t>
      </w:r>
      <w:r w:rsidR="006A5F84" w:rsidRPr="00CB47B7">
        <w:rPr>
          <w:rFonts w:ascii="Times New Roman" w:hAnsi="Times New Roman"/>
          <w:sz w:val="22"/>
          <w:szCs w:val="22"/>
          <w:lang w:val="en-GB"/>
        </w:rPr>
        <w:t>’</w:t>
      </w:r>
      <w:r w:rsidRPr="00CB47B7">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4" w:name="_Toc42488087"/>
      <w:r>
        <w:rPr>
          <w:lang w:val="en-GB"/>
        </w:rPr>
        <w:t xml:space="preserve">18. </w:t>
      </w:r>
      <w:r w:rsidR="0047783A" w:rsidRPr="001A2BC4">
        <w:rPr>
          <w:lang w:val="en-GB"/>
        </w:rPr>
        <w:t>Joint 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5" w:name="_Toc42488088"/>
      <w:r>
        <w:rPr>
          <w:lang w:val="en-GB"/>
        </w:rPr>
        <w:t xml:space="preserve">19. </w:t>
      </w:r>
      <w:r w:rsidR="0047783A" w:rsidRPr="001A2BC4">
        <w:rPr>
          <w:lang w:val="en-GB"/>
        </w:rPr>
        <w:t>Opening of tenders</w:t>
      </w:r>
      <w:bookmarkEnd w:id="25"/>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30ECD80D" w14:textId="77777777" w:rsidR="00A05F76" w:rsidRPr="00A05F76" w:rsidRDefault="00A05F76" w:rsidP="00A05F76">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Pr="00A05F76">
        <w:rPr>
          <w:rFonts w:ascii="Times New Roman" w:hAnsi="Times New Roman"/>
          <w:sz w:val="22"/>
          <w:lang w:val="en-GB"/>
        </w:rPr>
        <w:t>The date and venue of the tender opening session is indicated in Section IV.2.7 of the Contract Notice.</w:t>
      </w:r>
    </w:p>
    <w:p w14:paraId="09292BEA" w14:textId="77777777" w:rsidR="00A05F76" w:rsidRPr="00A05F76" w:rsidRDefault="00A05F76" w:rsidP="00A05F76">
      <w:pPr>
        <w:pStyle w:val="Heading2"/>
        <w:keepNext w:val="0"/>
        <w:ind w:left="567"/>
        <w:jc w:val="both"/>
        <w:rPr>
          <w:rFonts w:ascii="Times New Roman" w:hAnsi="Times New Roman"/>
          <w:sz w:val="22"/>
          <w:lang w:val="en-GB"/>
        </w:rPr>
      </w:pPr>
      <w:r w:rsidRPr="00A05F76">
        <w:rPr>
          <w:rFonts w:ascii="Times New Roman" w:hAnsi="Times New Roman"/>
          <w:sz w:val="22"/>
          <w:lang w:val="en-GB"/>
        </w:rPr>
        <w:t>The committee will draw up minutes of the meeting, which will be available on request.</w:t>
      </w:r>
    </w:p>
    <w:p w14:paraId="0B866489" w14:textId="77777777" w:rsidR="00A05F76" w:rsidRPr="00FC6A15" w:rsidRDefault="00A05F76" w:rsidP="00A05F76">
      <w:pPr>
        <w:ind w:left="567"/>
        <w:jc w:val="both"/>
        <w:rPr>
          <w:rFonts w:ascii="Times New Roman" w:hAnsi="Times New Roman"/>
          <w:sz w:val="22"/>
        </w:rPr>
      </w:pPr>
      <w:r w:rsidRPr="00A05F76">
        <w:rPr>
          <w:rFonts w:ascii="Times New Roman" w:hAnsi="Times New Roman"/>
          <w:sz w:val="22"/>
          <w:szCs w:val="22"/>
        </w:rPr>
        <w:t xml:space="preserve">In the case that at the date of the opening session some tenders have not been delivered to the contracting authority but their representatives can show evidence that it has been sent on </w:t>
      </w:r>
      <w:r w:rsidRPr="00A05F76">
        <w:rPr>
          <w:rFonts w:ascii="Times New Roman" w:hAnsi="Times New Roman"/>
          <w:sz w:val="22"/>
          <w:szCs w:val="22"/>
        </w:rPr>
        <w:lastRenderedPageBreak/>
        <w:t>time, the contracting authority will allow them to participate in the first opening session and inform all representatives of the tenderers that a second opening session will be organised</w:t>
      </w:r>
      <w:r w:rsidRPr="00A05F76">
        <w:rPr>
          <w:rFonts w:ascii="Times New Roman" w:hAnsi="Times New Roman"/>
          <w:sz w:val="22"/>
        </w:rPr>
        <w:t>.</w:t>
      </w:r>
      <w:r w:rsidDel="000C6C88">
        <w:rPr>
          <w:rFonts w:ascii="Times New Roman" w:hAnsi="Times New Roman"/>
          <w:sz w:val="22"/>
        </w:rPr>
        <w:t xml:space="preserve"> </w:t>
      </w:r>
    </w:p>
    <w:p w14:paraId="399D7693" w14:textId="77777777" w:rsidR="0047783A" w:rsidRPr="00A659C3" w:rsidRDefault="0047783A" w:rsidP="001A2BC4">
      <w:pPr>
        <w:ind w:left="567" w:hanging="567"/>
        <w:jc w:val="both"/>
        <w:rPr>
          <w:rFonts w:ascii="Times New Roman" w:hAnsi="Times New Roman"/>
          <w:sz w:val="22"/>
        </w:rPr>
      </w:pPr>
      <w:r w:rsidRPr="00A659C3">
        <w:rPr>
          <w:rFonts w:ascii="Times New Roman" w:hAnsi="Times New Roman"/>
          <w:sz w:val="22"/>
        </w:rPr>
        <w:t>19.3</w:t>
      </w:r>
      <w:r w:rsidRPr="00A659C3">
        <w:rPr>
          <w:rFonts w:ascii="Times New Roman" w:hAnsi="Times New Roman"/>
          <w:sz w:val="22"/>
        </w:rPr>
        <w:tab/>
        <w:t>At the tender opening, the tenderers</w:t>
      </w:r>
      <w:r w:rsidR="006A5F84" w:rsidRPr="00A659C3">
        <w:rPr>
          <w:rFonts w:ascii="Times New Roman" w:hAnsi="Times New Roman"/>
          <w:sz w:val="22"/>
        </w:rPr>
        <w:t>’</w:t>
      </w:r>
      <w:r w:rsidRPr="00A659C3">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659C3">
        <w:rPr>
          <w:rFonts w:ascii="Times New Roman" w:hAnsi="Times New Roman"/>
          <w:sz w:val="22"/>
        </w:rPr>
        <w:t>c</w:t>
      </w:r>
      <w:r w:rsidRPr="00A659C3">
        <w:rPr>
          <w:rFonts w:ascii="Times New Roman" w:hAnsi="Times New Roman"/>
          <w:sz w:val="22"/>
        </w:rPr>
        <w:t xml:space="preserve">ontracting </w:t>
      </w:r>
      <w:r w:rsidR="00DD6678" w:rsidRPr="00A659C3">
        <w:rPr>
          <w:rFonts w:ascii="Times New Roman" w:hAnsi="Times New Roman"/>
          <w:sz w:val="22"/>
        </w:rPr>
        <w:t>a</w:t>
      </w:r>
      <w:r w:rsidRPr="00A659C3">
        <w:rPr>
          <w:rFonts w:ascii="Times New Roman" w:hAnsi="Times New Roman"/>
          <w:sz w:val="22"/>
        </w:rPr>
        <w:t>uthority may consider appropriate may be announced.</w:t>
      </w:r>
    </w:p>
    <w:p w14:paraId="68DAAAB5" w14:textId="49B9A573" w:rsidR="0047783A" w:rsidRPr="00E82463" w:rsidRDefault="0047783A" w:rsidP="0047783A">
      <w:pPr>
        <w:pStyle w:val="Heading2"/>
        <w:keepNext w:val="0"/>
        <w:ind w:left="567" w:hanging="567"/>
        <w:jc w:val="both"/>
        <w:rPr>
          <w:rFonts w:ascii="Times New Roman" w:hAnsi="Times New Roman"/>
          <w:sz w:val="22"/>
          <w:lang w:val="en-GB"/>
        </w:rPr>
      </w:pPr>
      <w:r w:rsidRPr="00A659C3">
        <w:rPr>
          <w:rFonts w:ascii="Times New Roman" w:hAnsi="Times New Roman"/>
          <w:sz w:val="22"/>
          <w:lang w:val="en-GB"/>
        </w:rPr>
        <w:t>19.4</w:t>
      </w:r>
      <w:r w:rsidRPr="00A659C3">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6" w:name="_Toc42488089"/>
      <w:r>
        <w:rPr>
          <w:lang w:val="en-GB"/>
        </w:rPr>
        <w:t xml:space="preserve">20. </w:t>
      </w:r>
      <w:r w:rsidR="0047783A" w:rsidRPr="001A2BC4">
        <w:rPr>
          <w:lang w:val="en-GB"/>
        </w:rPr>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w:t>
      </w:r>
      <w:proofErr w:type="gramStart"/>
      <w:r w:rsidRPr="00E82463">
        <w:rPr>
          <w:rFonts w:ascii="Times New Roman" w:hAnsi="Times New Roman"/>
          <w:sz w:val="22"/>
        </w:rPr>
        <w:t>to</w:t>
      </w:r>
      <w:proofErr w:type="gramEnd"/>
      <w:r w:rsidRPr="00E82463">
        <w:rPr>
          <w:rFonts w:ascii="Times New Roman" w:hAnsi="Times New Roman"/>
          <w:sz w:val="22"/>
        </w:rPr>
        <w:t xml:space="preserve">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w:t>
      </w:r>
      <w:r w:rsidRPr="00E82463">
        <w:rPr>
          <w:rFonts w:ascii="Times New Roman" w:hAnsi="Times New Roman"/>
          <w:sz w:val="22"/>
          <w:lang w:val="en-GB"/>
        </w:rPr>
        <w:lastRenderedPageBreak/>
        <w:t>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003670B4" w:rsidR="0047783A" w:rsidRPr="00E82463" w:rsidRDefault="0047783A" w:rsidP="0047783A">
      <w:pPr>
        <w:ind w:left="567" w:firstLine="11"/>
        <w:jc w:val="both"/>
        <w:outlineLvl w:val="0"/>
        <w:rPr>
          <w:rFonts w:ascii="Times New Roman" w:hAnsi="Times New Roman"/>
        </w:rPr>
      </w:pPr>
      <w:r w:rsidRPr="00B31E22">
        <w:rPr>
          <w:rFonts w:ascii="Times New Roman" w:hAnsi="Times New Roman"/>
          <w:sz w:val="22"/>
        </w:rPr>
        <w:t>The sole award criterion will be the price. The contract will be awarded to the lowest compliant tender.</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31D5299C" w14:textId="2A9094D4" w:rsidR="0048742A" w:rsidRPr="0048742A" w:rsidRDefault="000B5DE9" w:rsidP="00532E4D">
      <w:pPr>
        <w:jc w:val="both"/>
        <w:rPr>
          <w:rFonts w:ascii="Times New Roman" w:hAnsi="Times New Roman"/>
          <w:sz w:val="22"/>
          <w:szCs w:val="22"/>
        </w:rPr>
      </w:pPr>
      <w:r w:rsidRPr="000B5DE9">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8" w:name="_Toc41467298"/>
      <w:bookmarkStart w:id="29" w:name="_Toc42488090"/>
      <w:r w:rsidRPr="001A2BC4">
        <w:rPr>
          <w:lang w:val="en-GB"/>
        </w:rPr>
        <w:t>22.</w:t>
      </w:r>
      <w:r w:rsidRPr="001A2BC4">
        <w:rPr>
          <w:lang w:val="en-GB"/>
        </w:rPr>
        <w:tab/>
      </w:r>
      <w:r w:rsidR="0047783A" w:rsidRPr="001A2BC4">
        <w:rPr>
          <w:lang w:val="en-GB"/>
        </w:rPr>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lastRenderedPageBreak/>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4C69815D"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11437" w:rsidRPr="00B31E22">
        <w:rPr>
          <w:rFonts w:ascii="Times New Roman" w:hAnsi="Times New Roman"/>
          <w:sz w:val="22"/>
          <w:szCs w:val="22"/>
        </w:rPr>
        <w:t>5</w:t>
      </w:r>
      <w:r w:rsidR="00A11437" w:rsidRPr="00B31E22">
        <w:rPr>
          <w:rFonts w:ascii="Times New Roman" w:hAnsi="Times New Roman"/>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Heading1"/>
        <w:rPr>
          <w:lang w:val="en-GB"/>
        </w:rPr>
      </w:pPr>
      <w:bookmarkStart w:id="31" w:name="_Toc41467299"/>
      <w:bookmarkStart w:id="32" w:name="_Toc42488091"/>
      <w:r w:rsidRPr="001A2BC4">
        <w:rPr>
          <w:lang w:val="en-GB"/>
        </w:rPr>
        <w:t>23.</w:t>
      </w:r>
      <w:r w:rsidRPr="001A2BC4">
        <w:rPr>
          <w:lang w:val="en-GB"/>
        </w:rPr>
        <w:tab/>
      </w:r>
      <w:r w:rsidR="0047783A" w:rsidRPr="001A2BC4">
        <w:rPr>
          <w:lang w:val="en-GB"/>
        </w:rPr>
        <w:t>Tender guarantee</w:t>
      </w:r>
      <w:bookmarkEnd w:id="31"/>
      <w:bookmarkEnd w:id="32"/>
    </w:p>
    <w:p w14:paraId="37999967" w14:textId="7254780B" w:rsidR="008718AA" w:rsidRPr="00E82463" w:rsidRDefault="00D1398A" w:rsidP="00E07D2A">
      <w:pPr>
        <w:ind w:left="567"/>
        <w:jc w:val="both"/>
        <w:outlineLvl w:val="0"/>
        <w:rPr>
          <w:rFonts w:ascii="Times New Roman" w:hAnsi="Times New Roman"/>
          <w:sz w:val="22"/>
        </w:rPr>
      </w:pPr>
      <w:r w:rsidRPr="00DC48E9">
        <w:rPr>
          <w:rFonts w:ascii="Times New Roman" w:hAnsi="Times New Roman"/>
          <w:sz w:val="22"/>
          <w:szCs w:val="22"/>
        </w:rPr>
        <w:t>No tender guarantee is required</w:t>
      </w:r>
      <w:r w:rsidRPr="00DC48E9">
        <w:rPr>
          <w:rFonts w:ascii="Times New Roman" w:hAnsi="Times New Roman"/>
        </w:rPr>
        <w:t>.</w:t>
      </w:r>
    </w:p>
    <w:p w14:paraId="1A9EE00F" w14:textId="77777777" w:rsidR="0047783A" w:rsidRPr="001A2BC4" w:rsidRDefault="00EA1ADC" w:rsidP="009956B4">
      <w:pPr>
        <w:pStyle w:val="Heading1"/>
        <w:rPr>
          <w:lang w:val="en-GB"/>
        </w:rPr>
      </w:pPr>
      <w:bookmarkStart w:id="33" w:name="_Toc41467300"/>
      <w:bookmarkStart w:id="34" w:name="_Toc42488092"/>
      <w:r w:rsidRPr="001A2BC4">
        <w:rPr>
          <w:lang w:val="en-GB"/>
        </w:rPr>
        <w:t xml:space="preserve">24. </w:t>
      </w:r>
      <w:r w:rsidR="0047783A" w:rsidRPr="001A2BC4">
        <w:rPr>
          <w:lang w:val="en-GB"/>
        </w:rPr>
        <w:t>Ethics clauses</w:t>
      </w:r>
      <w:bookmarkEnd w:id="33"/>
      <w:bookmarkEnd w:id="34"/>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lastRenderedPageBreak/>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2E28FA6A" w14:textId="0EDBB122" w:rsidR="00442FF2" w:rsidRPr="00C348C0" w:rsidRDefault="00442FF2" w:rsidP="00645F8A">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1A2BC4" w:rsidRDefault="00EA1ADC" w:rsidP="009956B4">
      <w:pPr>
        <w:pStyle w:val="Heading1"/>
        <w:rPr>
          <w:lang w:val="en-GB"/>
        </w:rPr>
      </w:pPr>
      <w:bookmarkStart w:id="35" w:name="_Toc42488093"/>
      <w:r w:rsidRPr="001A2BC4">
        <w:rPr>
          <w:lang w:val="en-GB"/>
        </w:rPr>
        <w:t>25.</w:t>
      </w:r>
      <w:r w:rsidRPr="001A2BC4">
        <w:rPr>
          <w:lang w:val="en-GB"/>
        </w:rPr>
        <w:tab/>
      </w:r>
      <w:r w:rsidR="0047783A" w:rsidRPr="001A2BC4">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w:t>
      </w:r>
      <w:r w:rsidRPr="009956B4">
        <w:rPr>
          <w:sz w:val="22"/>
          <w:szCs w:val="22"/>
        </w:rPr>
        <w:lastRenderedPageBreak/>
        <w:t xml:space="preserve">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w:t>
      </w:r>
      <w:proofErr w:type="gramStart"/>
      <w:r w:rsidRPr="00E82463">
        <w:rPr>
          <w:sz w:val="22"/>
          <w:szCs w:val="22"/>
        </w:rPr>
        <w:t>of</w:t>
      </w:r>
      <w:proofErr w:type="gramEnd"/>
      <w:r w:rsidRPr="00E82463">
        <w:rPr>
          <w:sz w:val="22"/>
          <w:szCs w:val="22"/>
        </w:rPr>
        <w:t xml:space="preserve">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2F06F964" w:rsidR="00A50D37" w:rsidRPr="00DC48E9" w:rsidRDefault="00A50D37" w:rsidP="00183955">
      <w:pPr>
        <w:tabs>
          <w:tab w:val="left" w:pos="567"/>
        </w:tabs>
        <w:ind w:left="567"/>
        <w:jc w:val="both"/>
        <w:rPr>
          <w:rFonts w:ascii="Times New Roman" w:hAnsi="Times New Roman"/>
          <w:sz w:val="22"/>
          <w:szCs w:val="22"/>
        </w:rPr>
      </w:pPr>
      <w:r w:rsidRPr="00DC48E9">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9036249" w14:textId="431F23A8" w:rsidR="00A50D37" w:rsidRPr="00FC6A15" w:rsidRDefault="00A50D37" w:rsidP="004F7E0B">
      <w:pPr>
        <w:tabs>
          <w:tab w:val="left" w:pos="567"/>
        </w:tabs>
        <w:ind w:left="567"/>
        <w:jc w:val="both"/>
        <w:rPr>
          <w:rFonts w:ascii="Times New Roman" w:hAnsi="Times New Roman"/>
          <w:sz w:val="22"/>
          <w:szCs w:val="22"/>
        </w:rPr>
      </w:pPr>
      <w:r w:rsidRPr="00DC48E9">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4F7E0B">
        <w:rPr>
          <w:rFonts w:ascii="Times New Roman" w:hAnsi="Times New Roman"/>
          <w:sz w:val="22"/>
          <w:szCs w:val="22"/>
        </w:rPr>
        <w:t xml:space="preserve"> </w:t>
      </w:r>
      <w:r w:rsidRPr="004F7E0B">
        <w:rPr>
          <w:rFonts w:ascii="Times New Roman" w:hAnsi="Times New Roman"/>
          <w:sz w:val="22"/>
          <w:szCs w:val="22"/>
        </w:rPr>
        <w:t>the head of contracts and finance unit R4 of DG Neighbourho</w:t>
      </w:r>
      <w:r w:rsidR="00723817" w:rsidRPr="004F7E0B">
        <w:rPr>
          <w:rFonts w:ascii="Times New Roman" w:hAnsi="Times New Roman"/>
          <w:sz w:val="22"/>
          <w:szCs w:val="22"/>
        </w:rPr>
        <w:t>od and Enlargement Negotiations</w:t>
      </w:r>
      <w:r w:rsidRPr="004F7E0B">
        <w:rPr>
          <w:rFonts w:ascii="Times New Roman" w:hAnsi="Times New Roman"/>
          <w:sz w:val="22"/>
          <w:szCs w:val="22"/>
        </w:rPr>
        <w:t>.</w:t>
      </w:r>
    </w:p>
    <w:p w14:paraId="71DE77D6" w14:textId="77777777" w:rsidR="00A50D37" w:rsidRPr="00723817" w:rsidRDefault="00A50D37" w:rsidP="00183955">
      <w:pPr>
        <w:tabs>
          <w:tab w:val="left" w:pos="567"/>
        </w:tabs>
        <w:ind w:left="567"/>
        <w:jc w:val="both"/>
        <w:rPr>
          <w:rFonts w:ascii="Times New Roman" w:hAnsi="Times New Roman"/>
          <w:sz w:val="22"/>
          <w:szCs w:val="22"/>
        </w:rPr>
      </w:pPr>
      <w:r w:rsidRPr="00723817">
        <w:rPr>
          <w:rFonts w:ascii="Times New Roman" w:hAnsi="Times New Roman"/>
          <w:sz w:val="22"/>
          <w:szCs w:val="22"/>
        </w:rPr>
        <w:t>Details concerning processing of your personal data by the Commission are available on the privacy statement at:</w:t>
      </w:r>
    </w:p>
    <w:p w14:paraId="271B3873" w14:textId="6A6D9399" w:rsidR="0040245C" w:rsidRPr="00723817" w:rsidRDefault="00CA1363" w:rsidP="001A2BC4">
      <w:pPr>
        <w:tabs>
          <w:tab w:val="left" w:pos="567"/>
        </w:tabs>
        <w:ind w:left="567"/>
        <w:jc w:val="center"/>
        <w:rPr>
          <w:rFonts w:ascii="Times New Roman" w:hAnsi="Times New Roman"/>
          <w:sz w:val="22"/>
          <w:szCs w:val="22"/>
        </w:rPr>
      </w:pPr>
      <w:r w:rsidRPr="00723817">
        <w:rPr>
          <w:rStyle w:val="Hyperlink"/>
          <w:rFonts w:ascii="Times New Roman" w:hAnsi="Times New Roman"/>
          <w:sz w:val="22"/>
          <w:szCs w:val="22"/>
        </w:rPr>
        <w:t xml:space="preserve"> </w:t>
      </w:r>
      <w:hyperlink r:id="rId11" w:anchor="Annexes-AnnexesA(Ch.2):General" w:history="1">
        <w:r w:rsidRPr="00723817">
          <w:rPr>
            <w:rStyle w:val="Hyperlink"/>
            <w:rFonts w:ascii="Times New Roman" w:hAnsi="Times New Roman"/>
            <w:sz w:val="22"/>
            <w:szCs w:val="22"/>
          </w:rPr>
          <w:t>https://wikis.ec.europa.eu/display/ExactExternalWiki/Annexes#Annexes-AnnexesA(Ch.2):General</w:t>
        </w:r>
      </w:hyperlink>
    </w:p>
    <w:p w14:paraId="19B0D0D5" w14:textId="10271F8E" w:rsidR="00A50D37" w:rsidRPr="00FC6A15" w:rsidRDefault="00A50D37" w:rsidP="00183955">
      <w:pPr>
        <w:tabs>
          <w:tab w:val="left" w:pos="567"/>
        </w:tabs>
        <w:ind w:left="567"/>
        <w:jc w:val="both"/>
        <w:rPr>
          <w:rFonts w:ascii="Times New Roman" w:hAnsi="Times New Roman"/>
          <w:sz w:val="22"/>
          <w:szCs w:val="22"/>
          <w:lang w:eastAsia="en-GB"/>
        </w:rPr>
      </w:pPr>
      <w:r w:rsidRPr="00723817">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7F6F62D4" w14:textId="7094876A" w:rsidR="00A820FC" w:rsidRPr="004F7E0B" w:rsidRDefault="0047783A" w:rsidP="004926FA">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A820FC" w:rsidRPr="004F7E0B" w:rsidSect="004926FA">
      <w:footerReference w:type="even" r:id="rId12"/>
      <w:footerReference w:type="default" r:id="rId13"/>
      <w:footerReference w:type="first" r:id="rId14"/>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6A6D9D" w14:textId="77777777" w:rsidR="00245CF2" w:rsidRPr="006A5F84" w:rsidRDefault="00245CF2">
      <w:r w:rsidRPr="006A5F84">
        <w:separator/>
      </w:r>
    </w:p>
  </w:endnote>
  <w:endnote w:type="continuationSeparator" w:id="0">
    <w:p w14:paraId="64ECBE41" w14:textId="77777777" w:rsidR="00245CF2" w:rsidRPr="006A5F84" w:rsidRDefault="00245CF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HEA Grapalat">
    <w:altName w:val="Sylfaen"/>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47A8F" w14:textId="77777777" w:rsidR="00B1640A" w:rsidRDefault="00B1640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B1640A" w:rsidRDefault="00B1640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7E837" w14:textId="5E77B517" w:rsidR="00B1640A" w:rsidRPr="009423FB" w:rsidRDefault="00B1640A"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BA3385">
      <w:rPr>
        <w:rStyle w:val="PageNumber"/>
        <w:rFonts w:ascii="Times New Roman" w:hAnsi="Times New Roman"/>
        <w:noProof/>
        <w:sz w:val="18"/>
        <w:szCs w:val="18"/>
      </w:rPr>
      <w:t>9</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BA3385">
      <w:rPr>
        <w:rStyle w:val="PageNumber"/>
        <w:rFonts w:ascii="Times New Roman" w:hAnsi="Times New Roman"/>
        <w:noProof/>
        <w:sz w:val="18"/>
        <w:szCs w:val="18"/>
      </w:rPr>
      <w:t>13</w:t>
    </w:r>
    <w:r w:rsidRPr="009423FB">
      <w:rPr>
        <w:rStyle w:val="PageNumber"/>
        <w:rFonts w:ascii="Times New Roman" w:hAnsi="Times New Roman"/>
        <w:sz w:val="18"/>
        <w:szCs w:val="18"/>
      </w:rPr>
      <w:fldChar w:fldCharType="end"/>
    </w:r>
  </w:p>
  <w:p w14:paraId="5D145687" w14:textId="77777777" w:rsidR="00B1640A" w:rsidRPr="009423FB" w:rsidRDefault="00B1640A"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48851" w14:textId="77777777" w:rsidR="00B1640A" w:rsidRPr="006A5F84" w:rsidRDefault="00B1640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B1640A" w:rsidRPr="006A5F84" w:rsidRDefault="00B1640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04F358" w14:textId="77777777" w:rsidR="00245CF2" w:rsidRPr="006A5F84" w:rsidRDefault="00245CF2">
      <w:r w:rsidRPr="006A5F84">
        <w:separator/>
      </w:r>
    </w:p>
  </w:footnote>
  <w:footnote w:type="continuationSeparator" w:id="0">
    <w:p w14:paraId="6844A04A" w14:textId="77777777" w:rsidR="00245CF2" w:rsidRPr="006A5F84" w:rsidRDefault="00245CF2">
      <w:r w:rsidRPr="006A5F84">
        <w:continuationSeparator/>
      </w:r>
    </w:p>
  </w:footnote>
  <w:footnote w:id="1">
    <w:p w14:paraId="7C36EC89" w14:textId="77777777" w:rsidR="00B1640A" w:rsidRPr="00C348C0" w:rsidRDefault="00B1640A"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2">
    <w:p w14:paraId="621D2B78" w14:textId="77777777" w:rsidR="00B1640A" w:rsidRPr="00C348C0" w:rsidRDefault="00B1640A"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3">
    <w:p w14:paraId="1419836C" w14:textId="77777777" w:rsidR="00B1640A" w:rsidRPr="00C348C0" w:rsidRDefault="00B1640A"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4AE2986"/>
    <w:multiLevelType w:val="hybridMultilevel"/>
    <w:tmpl w:val="AA365EB4"/>
    <w:lvl w:ilvl="0" w:tplc="1C1A780A">
      <w:start w:val="3"/>
      <w:numFmt w:val="bullet"/>
      <w:lvlText w:val="-"/>
      <w:lvlJc w:val="left"/>
      <w:pPr>
        <w:ind w:left="720" w:hanging="360"/>
      </w:pPr>
      <w:rPr>
        <w:rFonts w:ascii="GHEA Grapalat" w:eastAsia="Calibri" w:hAnsi="GHEA Grapalat"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BA37303"/>
    <w:multiLevelType w:val="hybridMultilevel"/>
    <w:tmpl w:val="77CA00C0"/>
    <w:lvl w:ilvl="0" w:tplc="89EEF6E6">
      <w:numFmt w:val="bullet"/>
      <w:lvlText w:val="-"/>
      <w:lvlJc w:val="left"/>
      <w:pPr>
        <w:ind w:left="1080" w:hanging="360"/>
      </w:pPr>
      <w:rPr>
        <w:rFonts w:ascii="GHEA Grapalat" w:eastAsia="Calibri" w:hAnsi="GHEA Grapalat"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2">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3">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6">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5DDE4C29"/>
    <w:multiLevelType w:val="hybridMultilevel"/>
    <w:tmpl w:val="6DCA7920"/>
    <w:lvl w:ilvl="0" w:tplc="20F0ECC2">
      <w:start w:val="1"/>
      <w:numFmt w:val="decimal"/>
      <w:lvlText w:val="%1."/>
      <w:lvlJc w:val="left"/>
      <w:pPr>
        <w:ind w:left="360" w:hanging="360"/>
      </w:pPr>
      <w:rPr>
        <w:rFonts w:ascii="GHEA Grapalat" w:hAnsi="GHEA Grapalat"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27"/>
  </w:num>
  <w:num w:numId="3">
    <w:abstractNumId w:val="13"/>
  </w:num>
  <w:num w:numId="4">
    <w:abstractNumId w:val="16"/>
  </w:num>
  <w:num w:numId="5">
    <w:abstractNumId w:val="29"/>
  </w:num>
  <w:num w:numId="6">
    <w:abstractNumId w:val="12"/>
  </w:num>
  <w:num w:numId="7">
    <w:abstractNumId w:val="7"/>
  </w:num>
  <w:num w:numId="8">
    <w:abstractNumId w:val="2"/>
  </w:num>
  <w:num w:numId="9">
    <w:abstractNumId w:val="18"/>
  </w:num>
  <w:num w:numId="10">
    <w:abstractNumId w:val="6"/>
  </w:num>
  <w:num w:numId="11">
    <w:abstractNumId w:val="26"/>
  </w:num>
  <w:num w:numId="12">
    <w:abstractNumId w:val="15"/>
  </w:num>
  <w:num w:numId="13">
    <w:abstractNumId w:val="9"/>
  </w:num>
  <w:num w:numId="14">
    <w:abstractNumId w:val="23"/>
  </w:num>
  <w:num w:numId="15">
    <w:abstractNumId w:val="25"/>
  </w:num>
  <w:num w:numId="16">
    <w:abstractNumId w:val="11"/>
  </w:num>
  <w:num w:numId="17">
    <w:abstractNumId w:val="19"/>
  </w:num>
  <w:num w:numId="18">
    <w:abstractNumId w:val="14"/>
  </w:num>
  <w:num w:numId="19">
    <w:abstractNumId w:val="14"/>
  </w:num>
  <w:num w:numId="20">
    <w:abstractNumId w:val="31"/>
  </w:num>
  <w:num w:numId="21">
    <w:abstractNumId w:val="21"/>
  </w:num>
  <w:num w:numId="22">
    <w:abstractNumId w:val="20"/>
  </w:num>
  <w:num w:numId="23">
    <w:abstractNumId w:val="4"/>
  </w:num>
  <w:num w:numId="24">
    <w:abstractNumId w:val="14"/>
  </w:num>
  <w:num w:numId="25">
    <w:abstractNumId w:val="14"/>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5"/>
  </w:num>
  <w:num w:numId="29">
    <w:abstractNumId w:val="30"/>
  </w:num>
  <w:num w:numId="30">
    <w:abstractNumId w:val="27"/>
    <w:lvlOverride w:ilvl="0">
      <w:startOverride w:val="20"/>
    </w:lvlOverride>
    <w:lvlOverride w:ilvl="1">
      <w:startOverride w:val="7"/>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7"/>
  </w:num>
  <w:num w:numId="34">
    <w:abstractNumId w:val="10"/>
  </w:num>
  <w:num w:numId="35">
    <w:abstractNumId w:val="3"/>
  </w:num>
  <w:num w:numId="36">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1DDC"/>
    <w:rsid w:val="00062BA9"/>
    <w:rsid w:val="000634D6"/>
    <w:rsid w:val="00063C56"/>
    <w:rsid w:val="00063C70"/>
    <w:rsid w:val="00064BDF"/>
    <w:rsid w:val="000665DF"/>
    <w:rsid w:val="00066CBA"/>
    <w:rsid w:val="000714BB"/>
    <w:rsid w:val="0007671B"/>
    <w:rsid w:val="000810A3"/>
    <w:rsid w:val="0008592A"/>
    <w:rsid w:val="00085CA1"/>
    <w:rsid w:val="00087F35"/>
    <w:rsid w:val="00090987"/>
    <w:rsid w:val="0009286D"/>
    <w:rsid w:val="000947DF"/>
    <w:rsid w:val="000958D8"/>
    <w:rsid w:val="00097737"/>
    <w:rsid w:val="000A1A71"/>
    <w:rsid w:val="000A3B36"/>
    <w:rsid w:val="000A5F76"/>
    <w:rsid w:val="000A7666"/>
    <w:rsid w:val="000A7A2C"/>
    <w:rsid w:val="000B0983"/>
    <w:rsid w:val="000B1236"/>
    <w:rsid w:val="000B5DE9"/>
    <w:rsid w:val="000B79F6"/>
    <w:rsid w:val="000C1D59"/>
    <w:rsid w:val="000C32D7"/>
    <w:rsid w:val="000C4AE6"/>
    <w:rsid w:val="000C6C88"/>
    <w:rsid w:val="000C6E69"/>
    <w:rsid w:val="000D0118"/>
    <w:rsid w:val="000D076B"/>
    <w:rsid w:val="000D1966"/>
    <w:rsid w:val="000D1B17"/>
    <w:rsid w:val="000D1CDA"/>
    <w:rsid w:val="000D24E3"/>
    <w:rsid w:val="000D2B44"/>
    <w:rsid w:val="000D40DB"/>
    <w:rsid w:val="000D4A00"/>
    <w:rsid w:val="000D4C36"/>
    <w:rsid w:val="000D5F1B"/>
    <w:rsid w:val="000D6498"/>
    <w:rsid w:val="000D66C0"/>
    <w:rsid w:val="000E07F1"/>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18"/>
    <w:rsid w:val="001766D9"/>
    <w:rsid w:val="00177A3D"/>
    <w:rsid w:val="00181980"/>
    <w:rsid w:val="00182EF4"/>
    <w:rsid w:val="00183955"/>
    <w:rsid w:val="00184D00"/>
    <w:rsid w:val="00185973"/>
    <w:rsid w:val="00185C2F"/>
    <w:rsid w:val="00187253"/>
    <w:rsid w:val="00192430"/>
    <w:rsid w:val="001932AF"/>
    <w:rsid w:val="001937B4"/>
    <w:rsid w:val="00193851"/>
    <w:rsid w:val="00195CE1"/>
    <w:rsid w:val="001976A6"/>
    <w:rsid w:val="001A1207"/>
    <w:rsid w:val="001A2BC4"/>
    <w:rsid w:val="001A577E"/>
    <w:rsid w:val="001A64D9"/>
    <w:rsid w:val="001A6C79"/>
    <w:rsid w:val="001B29E8"/>
    <w:rsid w:val="001B38DA"/>
    <w:rsid w:val="001B5454"/>
    <w:rsid w:val="001B5772"/>
    <w:rsid w:val="001B660A"/>
    <w:rsid w:val="001D0532"/>
    <w:rsid w:val="001D10ED"/>
    <w:rsid w:val="001D20C7"/>
    <w:rsid w:val="001D339B"/>
    <w:rsid w:val="001D4292"/>
    <w:rsid w:val="001D51F8"/>
    <w:rsid w:val="001E377F"/>
    <w:rsid w:val="001E383D"/>
    <w:rsid w:val="001E4648"/>
    <w:rsid w:val="001E50DE"/>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188B"/>
    <w:rsid w:val="00235BB9"/>
    <w:rsid w:val="00237F9E"/>
    <w:rsid w:val="002409CB"/>
    <w:rsid w:val="002409FE"/>
    <w:rsid w:val="002426D3"/>
    <w:rsid w:val="002442B7"/>
    <w:rsid w:val="002455C7"/>
    <w:rsid w:val="002456F1"/>
    <w:rsid w:val="00245CF2"/>
    <w:rsid w:val="002463B3"/>
    <w:rsid w:val="0025137A"/>
    <w:rsid w:val="002514D1"/>
    <w:rsid w:val="0025177E"/>
    <w:rsid w:val="00251EA1"/>
    <w:rsid w:val="00251EB6"/>
    <w:rsid w:val="00252123"/>
    <w:rsid w:val="00253324"/>
    <w:rsid w:val="00255693"/>
    <w:rsid w:val="002560BB"/>
    <w:rsid w:val="002561C8"/>
    <w:rsid w:val="00257190"/>
    <w:rsid w:val="00257CB1"/>
    <w:rsid w:val="002631C5"/>
    <w:rsid w:val="00264ACD"/>
    <w:rsid w:val="00264B89"/>
    <w:rsid w:val="0026542C"/>
    <w:rsid w:val="00266552"/>
    <w:rsid w:val="00266C6F"/>
    <w:rsid w:val="002701B5"/>
    <w:rsid w:val="00271700"/>
    <w:rsid w:val="00272A7B"/>
    <w:rsid w:val="00272D32"/>
    <w:rsid w:val="00273EE4"/>
    <w:rsid w:val="0028364A"/>
    <w:rsid w:val="00287FF5"/>
    <w:rsid w:val="00290561"/>
    <w:rsid w:val="00294190"/>
    <w:rsid w:val="0029461C"/>
    <w:rsid w:val="00296885"/>
    <w:rsid w:val="002A0041"/>
    <w:rsid w:val="002A1860"/>
    <w:rsid w:val="002A2D36"/>
    <w:rsid w:val="002A6367"/>
    <w:rsid w:val="002B1865"/>
    <w:rsid w:val="002B6401"/>
    <w:rsid w:val="002B7402"/>
    <w:rsid w:val="002C1D89"/>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3416"/>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65E0E"/>
    <w:rsid w:val="00476547"/>
    <w:rsid w:val="00476D3D"/>
    <w:rsid w:val="004775D2"/>
    <w:rsid w:val="0047783A"/>
    <w:rsid w:val="00483E26"/>
    <w:rsid w:val="0048742A"/>
    <w:rsid w:val="00487730"/>
    <w:rsid w:val="0049088E"/>
    <w:rsid w:val="004925DF"/>
    <w:rsid w:val="004925E5"/>
    <w:rsid w:val="004926FA"/>
    <w:rsid w:val="004936A8"/>
    <w:rsid w:val="00494168"/>
    <w:rsid w:val="004A0140"/>
    <w:rsid w:val="004A101E"/>
    <w:rsid w:val="004A5CA1"/>
    <w:rsid w:val="004A7ED9"/>
    <w:rsid w:val="004B0BC5"/>
    <w:rsid w:val="004B21D7"/>
    <w:rsid w:val="004B5C33"/>
    <w:rsid w:val="004B7893"/>
    <w:rsid w:val="004C265E"/>
    <w:rsid w:val="004C35B5"/>
    <w:rsid w:val="004C5505"/>
    <w:rsid w:val="004D20F9"/>
    <w:rsid w:val="004D2FD8"/>
    <w:rsid w:val="004D6D1E"/>
    <w:rsid w:val="004D72C2"/>
    <w:rsid w:val="004E16BB"/>
    <w:rsid w:val="004E1CC0"/>
    <w:rsid w:val="004E68CF"/>
    <w:rsid w:val="004F1264"/>
    <w:rsid w:val="004F2D4B"/>
    <w:rsid w:val="004F5C57"/>
    <w:rsid w:val="004F6EE9"/>
    <w:rsid w:val="004F7E0B"/>
    <w:rsid w:val="005005D7"/>
    <w:rsid w:val="00501FF0"/>
    <w:rsid w:val="00502B15"/>
    <w:rsid w:val="00503427"/>
    <w:rsid w:val="005071E3"/>
    <w:rsid w:val="00515616"/>
    <w:rsid w:val="00516552"/>
    <w:rsid w:val="00526740"/>
    <w:rsid w:val="00531CAA"/>
    <w:rsid w:val="00531D89"/>
    <w:rsid w:val="00532E4D"/>
    <w:rsid w:val="00533C8D"/>
    <w:rsid w:val="00535826"/>
    <w:rsid w:val="00536B4A"/>
    <w:rsid w:val="00537189"/>
    <w:rsid w:val="00542E0F"/>
    <w:rsid w:val="00545957"/>
    <w:rsid w:val="00552278"/>
    <w:rsid w:val="00555BFC"/>
    <w:rsid w:val="00556923"/>
    <w:rsid w:val="005634B2"/>
    <w:rsid w:val="00570282"/>
    <w:rsid w:val="00573E10"/>
    <w:rsid w:val="00575CB0"/>
    <w:rsid w:val="00580F0C"/>
    <w:rsid w:val="00582894"/>
    <w:rsid w:val="00583979"/>
    <w:rsid w:val="005861A3"/>
    <w:rsid w:val="00586D6C"/>
    <w:rsid w:val="00587BC9"/>
    <w:rsid w:val="00591F23"/>
    <w:rsid w:val="00593550"/>
    <w:rsid w:val="0059371A"/>
    <w:rsid w:val="005B2018"/>
    <w:rsid w:val="005B2646"/>
    <w:rsid w:val="005B35D7"/>
    <w:rsid w:val="005B4439"/>
    <w:rsid w:val="005B75F7"/>
    <w:rsid w:val="005B767B"/>
    <w:rsid w:val="005C0EA1"/>
    <w:rsid w:val="005C1201"/>
    <w:rsid w:val="005C3558"/>
    <w:rsid w:val="005D72F7"/>
    <w:rsid w:val="005E0B76"/>
    <w:rsid w:val="005E0E62"/>
    <w:rsid w:val="005E2EE8"/>
    <w:rsid w:val="005E5248"/>
    <w:rsid w:val="005F1EC7"/>
    <w:rsid w:val="005F1F05"/>
    <w:rsid w:val="005F3C51"/>
    <w:rsid w:val="005F3E6B"/>
    <w:rsid w:val="005F453F"/>
    <w:rsid w:val="005F62D0"/>
    <w:rsid w:val="005F7A76"/>
    <w:rsid w:val="005F7DC0"/>
    <w:rsid w:val="00603B4B"/>
    <w:rsid w:val="00613E4C"/>
    <w:rsid w:val="00614AE9"/>
    <w:rsid w:val="00614DF8"/>
    <w:rsid w:val="006164B8"/>
    <w:rsid w:val="006217B4"/>
    <w:rsid w:val="00621C05"/>
    <w:rsid w:val="0062259D"/>
    <w:rsid w:val="00623016"/>
    <w:rsid w:val="00625741"/>
    <w:rsid w:val="006311FE"/>
    <w:rsid w:val="00633829"/>
    <w:rsid w:val="00633D3A"/>
    <w:rsid w:val="00633E6D"/>
    <w:rsid w:val="00636E8F"/>
    <w:rsid w:val="0063744A"/>
    <w:rsid w:val="00637D16"/>
    <w:rsid w:val="006408AC"/>
    <w:rsid w:val="00640972"/>
    <w:rsid w:val="00640D24"/>
    <w:rsid w:val="00640E38"/>
    <w:rsid w:val="00644483"/>
    <w:rsid w:val="00645F8A"/>
    <w:rsid w:val="006472B0"/>
    <w:rsid w:val="0065117A"/>
    <w:rsid w:val="00651BD8"/>
    <w:rsid w:val="00652618"/>
    <w:rsid w:val="006532E3"/>
    <w:rsid w:val="0065398D"/>
    <w:rsid w:val="00654F04"/>
    <w:rsid w:val="00660475"/>
    <w:rsid w:val="0066145D"/>
    <w:rsid w:val="00661B3C"/>
    <w:rsid w:val="0066519D"/>
    <w:rsid w:val="00670E5E"/>
    <w:rsid w:val="00675D72"/>
    <w:rsid w:val="00677500"/>
    <w:rsid w:val="0068247E"/>
    <w:rsid w:val="00682804"/>
    <w:rsid w:val="00684438"/>
    <w:rsid w:val="0069153C"/>
    <w:rsid w:val="00691664"/>
    <w:rsid w:val="006917B2"/>
    <w:rsid w:val="00692095"/>
    <w:rsid w:val="00695AD1"/>
    <w:rsid w:val="00696FDD"/>
    <w:rsid w:val="00697930"/>
    <w:rsid w:val="006A5F84"/>
    <w:rsid w:val="006B0532"/>
    <w:rsid w:val="006B0AB1"/>
    <w:rsid w:val="006B3EAE"/>
    <w:rsid w:val="006B5B42"/>
    <w:rsid w:val="006C2F05"/>
    <w:rsid w:val="006C513D"/>
    <w:rsid w:val="006D0040"/>
    <w:rsid w:val="006D3BA1"/>
    <w:rsid w:val="006D4CEC"/>
    <w:rsid w:val="006D4DBF"/>
    <w:rsid w:val="006E1DB1"/>
    <w:rsid w:val="006E226A"/>
    <w:rsid w:val="006E4A76"/>
    <w:rsid w:val="006E56FD"/>
    <w:rsid w:val="006E6880"/>
    <w:rsid w:val="006E6DD5"/>
    <w:rsid w:val="006F210E"/>
    <w:rsid w:val="006F320C"/>
    <w:rsid w:val="006F43E5"/>
    <w:rsid w:val="006F4880"/>
    <w:rsid w:val="006F7CB5"/>
    <w:rsid w:val="00702131"/>
    <w:rsid w:val="00703425"/>
    <w:rsid w:val="00703D69"/>
    <w:rsid w:val="00710379"/>
    <w:rsid w:val="00711C72"/>
    <w:rsid w:val="0071243A"/>
    <w:rsid w:val="00715B35"/>
    <w:rsid w:val="00723817"/>
    <w:rsid w:val="00723C11"/>
    <w:rsid w:val="00724D0C"/>
    <w:rsid w:val="007253FF"/>
    <w:rsid w:val="007307A9"/>
    <w:rsid w:val="00733488"/>
    <w:rsid w:val="0073450F"/>
    <w:rsid w:val="00734AF1"/>
    <w:rsid w:val="00740F25"/>
    <w:rsid w:val="007423EF"/>
    <w:rsid w:val="00742505"/>
    <w:rsid w:val="007434E8"/>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5117"/>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0EF9"/>
    <w:rsid w:val="007F1C49"/>
    <w:rsid w:val="007F634B"/>
    <w:rsid w:val="007F661B"/>
    <w:rsid w:val="007F6802"/>
    <w:rsid w:val="00803383"/>
    <w:rsid w:val="00806651"/>
    <w:rsid w:val="00806CE0"/>
    <w:rsid w:val="00811ACD"/>
    <w:rsid w:val="00811F58"/>
    <w:rsid w:val="0081263E"/>
    <w:rsid w:val="0081418B"/>
    <w:rsid w:val="00814C3A"/>
    <w:rsid w:val="00815C27"/>
    <w:rsid w:val="008163FF"/>
    <w:rsid w:val="008227A5"/>
    <w:rsid w:val="00822E7E"/>
    <w:rsid w:val="00824A50"/>
    <w:rsid w:val="008272ED"/>
    <w:rsid w:val="00830ACF"/>
    <w:rsid w:val="00837033"/>
    <w:rsid w:val="00845115"/>
    <w:rsid w:val="00853F9D"/>
    <w:rsid w:val="0085667F"/>
    <w:rsid w:val="008617F3"/>
    <w:rsid w:val="0086414D"/>
    <w:rsid w:val="00866D29"/>
    <w:rsid w:val="008670ED"/>
    <w:rsid w:val="0086759F"/>
    <w:rsid w:val="00870AC5"/>
    <w:rsid w:val="00870FD6"/>
    <w:rsid w:val="008718AA"/>
    <w:rsid w:val="00872830"/>
    <w:rsid w:val="008808CB"/>
    <w:rsid w:val="008847D1"/>
    <w:rsid w:val="00885882"/>
    <w:rsid w:val="008859E6"/>
    <w:rsid w:val="00891D12"/>
    <w:rsid w:val="00892CE9"/>
    <w:rsid w:val="008934F5"/>
    <w:rsid w:val="00893821"/>
    <w:rsid w:val="008A048D"/>
    <w:rsid w:val="008A2256"/>
    <w:rsid w:val="008A39B7"/>
    <w:rsid w:val="008B2A9C"/>
    <w:rsid w:val="008C14A7"/>
    <w:rsid w:val="008C284B"/>
    <w:rsid w:val="008C4E79"/>
    <w:rsid w:val="008C5A40"/>
    <w:rsid w:val="008C5DAA"/>
    <w:rsid w:val="008C787A"/>
    <w:rsid w:val="008E0AD0"/>
    <w:rsid w:val="008E40E2"/>
    <w:rsid w:val="008E6B65"/>
    <w:rsid w:val="008E6D20"/>
    <w:rsid w:val="008E7470"/>
    <w:rsid w:val="008E7587"/>
    <w:rsid w:val="008F2E42"/>
    <w:rsid w:val="008F3866"/>
    <w:rsid w:val="008F3B55"/>
    <w:rsid w:val="008F3D27"/>
    <w:rsid w:val="009018A4"/>
    <w:rsid w:val="009030B0"/>
    <w:rsid w:val="00903D5A"/>
    <w:rsid w:val="009143FD"/>
    <w:rsid w:val="00917D02"/>
    <w:rsid w:val="00920A51"/>
    <w:rsid w:val="00920DBC"/>
    <w:rsid w:val="00922542"/>
    <w:rsid w:val="0092326F"/>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97B0F"/>
    <w:rsid w:val="009A3792"/>
    <w:rsid w:val="009A3A53"/>
    <w:rsid w:val="009A4F1D"/>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07AF"/>
    <w:rsid w:val="009F1371"/>
    <w:rsid w:val="009F3126"/>
    <w:rsid w:val="00A039CA"/>
    <w:rsid w:val="00A04FBF"/>
    <w:rsid w:val="00A05DCA"/>
    <w:rsid w:val="00A05F76"/>
    <w:rsid w:val="00A068EC"/>
    <w:rsid w:val="00A10D10"/>
    <w:rsid w:val="00A11437"/>
    <w:rsid w:val="00A11F12"/>
    <w:rsid w:val="00A139A6"/>
    <w:rsid w:val="00A14F76"/>
    <w:rsid w:val="00A1746F"/>
    <w:rsid w:val="00A2696E"/>
    <w:rsid w:val="00A2701B"/>
    <w:rsid w:val="00A32DDF"/>
    <w:rsid w:val="00A4194A"/>
    <w:rsid w:val="00A42161"/>
    <w:rsid w:val="00A4424B"/>
    <w:rsid w:val="00A50D37"/>
    <w:rsid w:val="00A512A5"/>
    <w:rsid w:val="00A512C9"/>
    <w:rsid w:val="00A539E4"/>
    <w:rsid w:val="00A5438F"/>
    <w:rsid w:val="00A55597"/>
    <w:rsid w:val="00A56251"/>
    <w:rsid w:val="00A56C0B"/>
    <w:rsid w:val="00A57C2E"/>
    <w:rsid w:val="00A6110F"/>
    <w:rsid w:val="00A62073"/>
    <w:rsid w:val="00A62A7F"/>
    <w:rsid w:val="00A633C6"/>
    <w:rsid w:val="00A63E3C"/>
    <w:rsid w:val="00A65361"/>
    <w:rsid w:val="00A659C3"/>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3D02"/>
    <w:rsid w:val="00AB4760"/>
    <w:rsid w:val="00AB5A11"/>
    <w:rsid w:val="00AB5ED5"/>
    <w:rsid w:val="00AB66A5"/>
    <w:rsid w:val="00AC07D4"/>
    <w:rsid w:val="00AC0DE2"/>
    <w:rsid w:val="00AC2621"/>
    <w:rsid w:val="00AC7636"/>
    <w:rsid w:val="00AD0D7A"/>
    <w:rsid w:val="00AD1130"/>
    <w:rsid w:val="00AD37D7"/>
    <w:rsid w:val="00AD5536"/>
    <w:rsid w:val="00AE5192"/>
    <w:rsid w:val="00AE6600"/>
    <w:rsid w:val="00AE7D13"/>
    <w:rsid w:val="00AF2A32"/>
    <w:rsid w:val="00AF4052"/>
    <w:rsid w:val="00AF47CA"/>
    <w:rsid w:val="00AF507E"/>
    <w:rsid w:val="00B07102"/>
    <w:rsid w:val="00B1032A"/>
    <w:rsid w:val="00B1165D"/>
    <w:rsid w:val="00B158B1"/>
    <w:rsid w:val="00B1640A"/>
    <w:rsid w:val="00B170EF"/>
    <w:rsid w:val="00B17A53"/>
    <w:rsid w:val="00B2499C"/>
    <w:rsid w:val="00B277E4"/>
    <w:rsid w:val="00B30528"/>
    <w:rsid w:val="00B3168E"/>
    <w:rsid w:val="00B31E22"/>
    <w:rsid w:val="00B3411B"/>
    <w:rsid w:val="00B35051"/>
    <w:rsid w:val="00B4108F"/>
    <w:rsid w:val="00B443C3"/>
    <w:rsid w:val="00B4454C"/>
    <w:rsid w:val="00B44B08"/>
    <w:rsid w:val="00B44DC5"/>
    <w:rsid w:val="00B4644C"/>
    <w:rsid w:val="00B4772C"/>
    <w:rsid w:val="00B50CF5"/>
    <w:rsid w:val="00B51209"/>
    <w:rsid w:val="00B525A7"/>
    <w:rsid w:val="00B54093"/>
    <w:rsid w:val="00B5687A"/>
    <w:rsid w:val="00B569B1"/>
    <w:rsid w:val="00B60082"/>
    <w:rsid w:val="00B61CED"/>
    <w:rsid w:val="00B63280"/>
    <w:rsid w:val="00B639D8"/>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3385"/>
    <w:rsid w:val="00BA70CB"/>
    <w:rsid w:val="00BB2075"/>
    <w:rsid w:val="00BB2CCE"/>
    <w:rsid w:val="00BB51C8"/>
    <w:rsid w:val="00BB56D3"/>
    <w:rsid w:val="00BB65D4"/>
    <w:rsid w:val="00BB6CB4"/>
    <w:rsid w:val="00BC112C"/>
    <w:rsid w:val="00BC1389"/>
    <w:rsid w:val="00BC163B"/>
    <w:rsid w:val="00BC200C"/>
    <w:rsid w:val="00BC2F6B"/>
    <w:rsid w:val="00BC3B75"/>
    <w:rsid w:val="00BC46F2"/>
    <w:rsid w:val="00BC6222"/>
    <w:rsid w:val="00BD0512"/>
    <w:rsid w:val="00BD201F"/>
    <w:rsid w:val="00BD2FEA"/>
    <w:rsid w:val="00BD3371"/>
    <w:rsid w:val="00BE32B4"/>
    <w:rsid w:val="00BE34FF"/>
    <w:rsid w:val="00BE3AD8"/>
    <w:rsid w:val="00BE57B4"/>
    <w:rsid w:val="00BF1A9A"/>
    <w:rsid w:val="00BF50A2"/>
    <w:rsid w:val="00BF56A6"/>
    <w:rsid w:val="00BF583D"/>
    <w:rsid w:val="00C0329C"/>
    <w:rsid w:val="00C07667"/>
    <w:rsid w:val="00C120AA"/>
    <w:rsid w:val="00C123BB"/>
    <w:rsid w:val="00C12AF0"/>
    <w:rsid w:val="00C13C29"/>
    <w:rsid w:val="00C17310"/>
    <w:rsid w:val="00C24AB5"/>
    <w:rsid w:val="00C255E8"/>
    <w:rsid w:val="00C302E1"/>
    <w:rsid w:val="00C3235B"/>
    <w:rsid w:val="00C340B9"/>
    <w:rsid w:val="00C348C0"/>
    <w:rsid w:val="00C34E40"/>
    <w:rsid w:val="00C350C3"/>
    <w:rsid w:val="00C41328"/>
    <w:rsid w:val="00C413E2"/>
    <w:rsid w:val="00C41919"/>
    <w:rsid w:val="00C42CAE"/>
    <w:rsid w:val="00C47B2D"/>
    <w:rsid w:val="00C5139E"/>
    <w:rsid w:val="00C52A96"/>
    <w:rsid w:val="00C53475"/>
    <w:rsid w:val="00C53F38"/>
    <w:rsid w:val="00C54801"/>
    <w:rsid w:val="00C57367"/>
    <w:rsid w:val="00C60DD3"/>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9D2"/>
    <w:rsid w:val="00CA7FAB"/>
    <w:rsid w:val="00CB3E27"/>
    <w:rsid w:val="00CB47B7"/>
    <w:rsid w:val="00CB4E1D"/>
    <w:rsid w:val="00CB4FDD"/>
    <w:rsid w:val="00CC1A28"/>
    <w:rsid w:val="00CC6A3F"/>
    <w:rsid w:val="00CC7DE2"/>
    <w:rsid w:val="00CD7F25"/>
    <w:rsid w:val="00CE16A1"/>
    <w:rsid w:val="00CE4FDE"/>
    <w:rsid w:val="00CF2D8C"/>
    <w:rsid w:val="00CF2DE2"/>
    <w:rsid w:val="00CF30C4"/>
    <w:rsid w:val="00CF3FAA"/>
    <w:rsid w:val="00CF48EA"/>
    <w:rsid w:val="00CF63C2"/>
    <w:rsid w:val="00CF6CFA"/>
    <w:rsid w:val="00CF7549"/>
    <w:rsid w:val="00D00E91"/>
    <w:rsid w:val="00D02E23"/>
    <w:rsid w:val="00D03108"/>
    <w:rsid w:val="00D04484"/>
    <w:rsid w:val="00D07A31"/>
    <w:rsid w:val="00D1398A"/>
    <w:rsid w:val="00D16ADA"/>
    <w:rsid w:val="00D17EE8"/>
    <w:rsid w:val="00D21056"/>
    <w:rsid w:val="00D243E7"/>
    <w:rsid w:val="00D24469"/>
    <w:rsid w:val="00D24893"/>
    <w:rsid w:val="00D30A13"/>
    <w:rsid w:val="00D312D2"/>
    <w:rsid w:val="00D33BE3"/>
    <w:rsid w:val="00D37AD0"/>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3D5"/>
    <w:rsid w:val="00D83D1B"/>
    <w:rsid w:val="00D85561"/>
    <w:rsid w:val="00D8732D"/>
    <w:rsid w:val="00D90043"/>
    <w:rsid w:val="00D92BA6"/>
    <w:rsid w:val="00D92FC8"/>
    <w:rsid w:val="00D93F90"/>
    <w:rsid w:val="00D950BA"/>
    <w:rsid w:val="00D979C6"/>
    <w:rsid w:val="00D97FDC"/>
    <w:rsid w:val="00DA4AB8"/>
    <w:rsid w:val="00DA4D57"/>
    <w:rsid w:val="00DB5F3B"/>
    <w:rsid w:val="00DB7111"/>
    <w:rsid w:val="00DB7EEF"/>
    <w:rsid w:val="00DC48E9"/>
    <w:rsid w:val="00DC50E2"/>
    <w:rsid w:val="00DC54A0"/>
    <w:rsid w:val="00DC6C9C"/>
    <w:rsid w:val="00DC7EB2"/>
    <w:rsid w:val="00DD005F"/>
    <w:rsid w:val="00DD0624"/>
    <w:rsid w:val="00DD13B0"/>
    <w:rsid w:val="00DD6678"/>
    <w:rsid w:val="00DD7906"/>
    <w:rsid w:val="00DE13B8"/>
    <w:rsid w:val="00DE19B1"/>
    <w:rsid w:val="00DE378C"/>
    <w:rsid w:val="00DE4E71"/>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2C72"/>
    <w:rsid w:val="00E340A7"/>
    <w:rsid w:val="00E34208"/>
    <w:rsid w:val="00E37290"/>
    <w:rsid w:val="00E37A55"/>
    <w:rsid w:val="00E4027D"/>
    <w:rsid w:val="00E41C6F"/>
    <w:rsid w:val="00E44F15"/>
    <w:rsid w:val="00E45107"/>
    <w:rsid w:val="00E451B3"/>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8D0"/>
    <w:rsid w:val="00E65BB2"/>
    <w:rsid w:val="00E66FD7"/>
    <w:rsid w:val="00E71C9B"/>
    <w:rsid w:val="00E72143"/>
    <w:rsid w:val="00E730A5"/>
    <w:rsid w:val="00E75503"/>
    <w:rsid w:val="00E80269"/>
    <w:rsid w:val="00E811F3"/>
    <w:rsid w:val="00E82463"/>
    <w:rsid w:val="00E84351"/>
    <w:rsid w:val="00E84F50"/>
    <w:rsid w:val="00E856D5"/>
    <w:rsid w:val="00E85F91"/>
    <w:rsid w:val="00E94212"/>
    <w:rsid w:val="00E96D0F"/>
    <w:rsid w:val="00EA1ADC"/>
    <w:rsid w:val="00EA23A7"/>
    <w:rsid w:val="00EA75C1"/>
    <w:rsid w:val="00EB1429"/>
    <w:rsid w:val="00EB295F"/>
    <w:rsid w:val="00EB3B91"/>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1387"/>
    <w:rsid w:val="00EE23B1"/>
    <w:rsid w:val="00EE2E55"/>
    <w:rsid w:val="00EE382A"/>
    <w:rsid w:val="00EE3EB0"/>
    <w:rsid w:val="00EE6BC0"/>
    <w:rsid w:val="00EE6D00"/>
    <w:rsid w:val="00EF1C05"/>
    <w:rsid w:val="00EF2700"/>
    <w:rsid w:val="00EF3951"/>
    <w:rsid w:val="00EF6426"/>
    <w:rsid w:val="00F01A04"/>
    <w:rsid w:val="00F02006"/>
    <w:rsid w:val="00F041A6"/>
    <w:rsid w:val="00F0574A"/>
    <w:rsid w:val="00F10944"/>
    <w:rsid w:val="00F166D4"/>
    <w:rsid w:val="00F25488"/>
    <w:rsid w:val="00F25C38"/>
    <w:rsid w:val="00F33A99"/>
    <w:rsid w:val="00F35DE1"/>
    <w:rsid w:val="00F40E0E"/>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1E2D"/>
    <w:rsid w:val="00F831EF"/>
    <w:rsid w:val="00F84AE0"/>
    <w:rsid w:val="00F874CE"/>
    <w:rsid w:val="00F87536"/>
    <w:rsid w:val="00F87F88"/>
    <w:rsid w:val="00F90A9F"/>
    <w:rsid w:val="00F91DF6"/>
    <w:rsid w:val="00F953EB"/>
    <w:rsid w:val="00F962E3"/>
    <w:rsid w:val="00F973FC"/>
    <w:rsid w:val="00FA3359"/>
    <w:rsid w:val="00FA3F66"/>
    <w:rsid w:val="00FA6E9D"/>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A76"/>
    <w:pPr>
      <w:spacing w:before="120" w:after="120"/>
    </w:pPr>
    <w:rPr>
      <w:rFonts w:ascii="Arial" w:hAnsi="Arial"/>
      <w:snapToGrid w:val="0"/>
      <w:lang w:val="en-GB"/>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ww.cba.am/EN/SitePages/Default.aspx"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B0771-C784-4B75-B16A-C3A59122E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2687</TotalTime>
  <Pages>1</Pages>
  <Words>5701</Words>
  <Characters>32500</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38125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Dell</cp:lastModifiedBy>
  <cp:revision>169</cp:revision>
  <cp:lastPrinted>2018-04-13T13:21:00Z</cp:lastPrinted>
  <dcterms:created xsi:type="dcterms:W3CDTF">2018-12-18T11:39:00Z</dcterms:created>
  <dcterms:modified xsi:type="dcterms:W3CDTF">2023-03-01T11:27:00Z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