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A28" w:rsidRPr="00421992" w:rsidRDefault="004F3A28" w:rsidP="004F3A28">
      <w:pPr>
        <w:pStyle w:val="a"/>
        <w:numPr>
          <w:ilvl w:val="0"/>
          <w:numId w:val="0"/>
        </w:numPr>
        <w:jc w:val="right"/>
        <w:rPr>
          <w:rFonts w:ascii="Sylfaen" w:hAnsi="Sylfaen"/>
          <w:b/>
          <w:sz w:val="28"/>
          <w:szCs w:val="28"/>
          <w:lang w:val="hy-AM"/>
        </w:rPr>
      </w:pPr>
      <w:r w:rsidRPr="00421992">
        <w:rPr>
          <w:rFonts w:ascii="Sylfaen" w:hAnsi="Sylfaen"/>
          <w:b/>
          <w:sz w:val="28"/>
          <w:szCs w:val="28"/>
          <w:lang w:val="hy-AM"/>
        </w:rPr>
        <w:t>ՆԱԽԱԳԻԾ</w:t>
      </w:r>
    </w:p>
    <w:p w:rsidR="008C4E3A" w:rsidRPr="00421992" w:rsidRDefault="008C4E3A" w:rsidP="005808A4">
      <w:pPr>
        <w:widowControl w:val="0"/>
        <w:autoSpaceDE w:val="0"/>
        <w:autoSpaceDN w:val="0"/>
        <w:adjustRightInd w:val="0"/>
        <w:spacing w:after="28" w:line="486" w:lineRule="exact"/>
        <w:ind w:right="581"/>
        <w:rPr>
          <w:rFonts w:ascii="Sylfaen" w:hAnsi="Sylfaen"/>
          <w:color w:val="000000"/>
          <w:position w:val="1"/>
          <w:sz w:val="37"/>
          <w:szCs w:val="37"/>
          <w:lang w:val="hy-AM"/>
        </w:rPr>
      </w:pPr>
    </w:p>
    <w:p w:rsidR="008C4E3A" w:rsidRPr="00421992" w:rsidRDefault="008C4E3A" w:rsidP="008C4E3A">
      <w:pPr>
        <w:pStyle w:val="a"/>
        <w:numPr>
          <w:ilvl w:val="0"/>
          <w:numId w:val="0"/>
        </w:numPr>
        <w:jc w:val="center"/>
        <w:rPr>
          <w:rFonts w:ascii="Sylfaen" w:hAnsi="Sylfaen"/>
          <w:b/>
          <w:sz w:val="32"/>
          <w:szCs w:val="32"/>
          <w:lang w:val="hy-AM"/>
        </w:rPr>
      </w:pPr>
      <w:r w:rsidRPr="00421992">
        <w:rPr>
          <w:rFonts w:ascii="Sylfaen" w:hAnsi="Sylfaen"/>
          <w:b/>
          <w:sz w:val="32"/>
          <w:szCs w:val="32"/>
          <w:lang w:val="hy-AM"/>
        </w:rPr>
        <w:t>Հ</w:t>
      </w:r>
      <w:r w:rsidR="00793807" w:rsidRPr="00421992">
        <w:rPr>
          <w:rFonts w:ascii="Sylfaen" w:hAnsi="Sylfaen"/>
          <w:b/>
          <w:sz w:val="32"/>
          <w:szCs w:val="32"/>
          <w:lang w:val="hy-AM"/>
        </w:rPr>
        <w:t>ԱՅԱՍՏԱՆԻ ՀԱՆՐԱՊԵՏՈւԹՅՈւ</w:t>
      </w:r>
      <w:r w:rsidRPr="00421992">
        <w:rPr>
          <w:rFonts w:ascii="Sylfaen" w:hAnsi="Sylfaen"/>
          <w:b/>
          <w:sz w:val="32"/>
          <w:szCs w:val="32"/>
          <w:lang w:val="hy-AM"/>
        </w:rPr>
        <w:t>Ն</w:t>
      </w:r>
    </w:p>
    <w:p w:rsidR="008C4E3A" w:rsidRPr="00421992" w:rsidRDefault="008C4E3A" w:rsidP="008C4E3A">
      <w:pPr>
        <w:pStyle w:val="a"/>
        <w:numPr>
          <w:ilvl w:val="0"/>
          <w:numId w:val="0"/>
        </w:numPr>
        <w:jc w:val="center"/>
        <w:rPr>
          <w:rFonts w:ascii="Sylfaen" w:hAnsi="Sylfaen"/>
          <w:b/>
          <w:sz w:val="32"/>
          <w:szCs w:val="32"/>
          <w:lang w:val="hy-AM"/>
        </w:rPr>
      </w:pPr>
      <w:r w:rsidRPr="00421992">
        <w:rPr>
          <w:rFonts w:ascii="Sylfaen" w:hAnsi="Sylfaen"/>
          <w:b/>
          <w:sz w:val="32"/>
          <w:szCs w:val="32"/>
          <w:lang w:val="hy-AM"/>
        </w:rPr>
        <w:t xml:space="preserve">ՇԻՐԱԿԻ ՄԱՐԶ </w:t>
      </w:r>
    </w:p>
    <w:p w:rsidR="008C4E3A" w:rsidRPr="00421992" w:rsidRDefault="00793807" w:rsidP="008C4E3A">
      <w:pPr>
        <w:pStyle w:val="a"/>
        <w:numPr>
          <w:ilvl w:val="0"/>
          <w:numId w:val="0"/>
        </w:numPr>
        <w:jc w:val="center"/>
        <w:rPr>
          <w:rFonts w:ascii="Sylfaen" w:hAnsi="Sylfaen"/>
          <w:b/>
          <w:sz w:val="32"/>
          <w:szCs w:val="32"/>
          <w:lang w:val="hy-AM"/>
        </w:rPr>
      </w:pPr>
      <w:r w:rsidRPr="00421992">
        <w:rPr>
          <w:rFonts w:ascii="Sylfaen" w:hAnsi="Sylfaen"/>
          <w:b/>
          <w:sz w:val="32"/>
          <w:szCs w:val="32"/>
          <w:lang w:val="hy-AM"/>
        </w:rPr>
        <w:t>ԳՅՈւ</w:t>
      </w:r>
      <w:r w:rsidR="008C4E3A" w:rsidRPr="00421992">
        <w:rPr>
          <w:rFonts w:ascii="Sylfaen" w:hAnsi="Sylfaen"/>
          <w:b/>
          <w:sz w:val="32"/>
          <w:szCs w:val="32"/>
          <w:lang w:val="hy-AM"/>
        </w:rPr>
        <w:t>ՄՐԻ ՀԱՄԱՅՆՔ</w:t>
      </w:r>
    </w:p>
    <w:p w:rsidR="005808A4" w:rsidRPr="00421992" w:rsidRDefault="005808A4" w:rsidP="008C4E3A">
      <w:pPr>
        <w:pStyle w:val="a"/>
        <w:numPr>
          <w:ilvl w:val="0"/>
          <w:numId w:val="0"/>
        </w:numPr>
        <w:jc w:val="center"/>
        <w:rPr>
          <w:rFonts w:ascii="Sylfaen" w:hAnsi="Sylfaen"/>
          <w:b/>
          <w:sz w:val="28"/>
          <w:szCs w:val="28"/>
          <w:lang w:val="hy-AM"/>
        </w:rPr>
      </w:pPr>
      <w:r w:rsidRPr="00421992">
        <w:rPr>
          <w:rFonts w:ascii="Sylfaen" w:hAnsi="Sylfaen"/>
          <w:b/>
          <w:bCs/>
          <w:noProof/>
          <w:color w:val="000000"/>
          <w:position w:val="1"/>
          <w:sz w:val="37"/>
          <w:szCs w:val="37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-22225</wp:posOffset>
            </wp:positionH>
            <wp:positionV relativeFrom="margin">
              <wp:posOffset>2340610</wp:posOffset>
            </wp:positionV>
            <wp:extent cx="6445250" cy="1914525"/>
            <wp:effectExtent l="0" t="0" r="0" b="9525"/>
            <wp:wrapSquare wrapText="bothSides"/>
            <wp:docPr id="3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43413" r="1659" b="129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525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08A4" w:rsidRPr="00421992" w:rsidRDefault="005808A4" w:rsidP="008C4E3A">
      <w:pPr>
        <w:pStyle w:val="a"/>
        <w:numPr>
          <w:ilvl w:val="0"/>
          <w:numId w:val="0"/>
        </w:numPr>
        <w:jc w:val="center"/>
        <w:rPr>
          <w:rFonts w:ascii="Sylfaen" w:hAnsi="Sylfaen"/>
          <w:b/>
          <w:sz w:val="28"/>
          <w:szCs w:val="28"/>
          <w:lang w:val="hy-AM"/>
        </w:rPr>
      </w:pPr>
    </w:p>
    <w:p w:rsidR="005808A4" w:rsidRPr="00421992" w:rsidRDefault="00793807" w:rsidP="005808A4">
      <w:pPr>
        <w:widowControl w:val="0"/>
        <w:autoSpaceDE w:val="0"/>
        <w:autoSpaceDN w:val="0"/>
        <w:adjustRightInd w:val="0"/>
        <w:jc w:val="center"/>
        <w:rPr>
          <w:rFonts w:ascii="Sylfaen" w:hAnsi="Sylfaen"/>
          <w:b/>
          <w:bCs/>
          <w:color w:val="000000"/>
          <w:spacing w:val="21"/>
          <w:w w:val="105"/>
          <w:position w:val="3"/>
          <w:sz w:val="36"/>
          <w:szCs w:val="36"/>
          <w:lang w:val="hy-AM"/>
        </w:rPr>
      </w:pPr>
      <w:r w:rsidRPr="00421992">
        <w:rPr>
          <w:rFonts w:ascii="Sylfaen" w:hAnsi="Sylfaen"/>
          <w:b/>
          <w:bCs/>
          <w:color w:val="000000"/>
          <w:w w:val="105"/>
          <w:position w:val="3"/>
          <w:sz w:val="36"/>
          <w:szCs w:val="36"/>
          <w:lang w:val="hy-AM"/>
        </w:rPr>
        <w:t>ԳՅՈւ</w:t>
      </w:r>
      <w:r w:rsidR="005808A4" w:rsidRPr="00421992">
        <w:rPr>
          <w:rFonts w:ascii="Sylfaen" w:hAnsi="Sylfaen"/>
          <w:b/>
          <w:bCs/>
          <w:color w:val="000000"/>
          <w:w w:val="105"/>
          <w:position w:val="3"/>
          <w:sz w:val="36"/>
          <w:szCs w:val="36"/>
          <w:lang w:val="hy-AM"/>
        </w:rPr>
        <w:t>ՄՐԻ</w:t>
      </w:r>
      <w:r w:rsidR="00DE17E2" w:rsidRPr="00421992">
        <w:rPr>
          <w:rFonts w:ascii="Sylfaen" w:hAnsi="Sylfaen"/>
          <w:b/>
          <w:bCs/>
          <w:color w:val="000000"/>
          <w:w w:val="105"/>
          <w:position w:val="3"/>
          <w:sz w:val="36"/>
          <w:szCs w:val="36"/>
          <w:lang w:val="hy-AM"/>
        </w:rPr>
        <w:t>ՀԱՄԱՅՆՔ</w:t>
      </w:r>
    </w:p>
    <w:p w:rsidR="005808A4" w:rsidRPr="00421992" w:rsidRDefault="005808A4" w:rsidP="005808A4">
      <w:pPr>
        <w:widowControl w:val="0"/>
        <w:autoSpaceDE w:val="0"/>
        <w:autoSpaceDN w:val="0"/>
        <w:adjustRightInd w:val="0"/>
        <w:jc w:val="center"/>
        <w:rPr>
          <w:rFonts w:ascii="Sylfaen" w:hAnsi="Sylfaen"/>
          <w:b/>
          <w:color w:val="000000"/>
          <w:spacing w:val="1"/>
          <w:w w:val="98"/>
          <w:position w:val="3"/>
          <w:sz w:val="36"/>
          <w:szCs w:val="36"/>
          <w:lang w:val="hy-AM"/>
        </w:rPr>
      </w:pPr>
      <w:r w:rsidRPr="00421992">
        <w:rPr>
          <w:rFonts w:ascii="Sylfaen" w:hAnsi="Sylfaen"/>
          <w:b/>
          <w:bCs/>
          <w:color w:val="000000"/>
          <w:position w:val="3"/>
          <w:sz w:val="36"/>
          <w:szCs w:val="36"/>
          <w:lang w:val="hy-AM"/>
        </w:rPr>
        <w:t xml:space="preserve">ՏՐԱՆՍՊՈՐՏԱՅԻՆ </w:t>
      </w:r>
      <w:r w:rsidR="00793807" w:rsidRPr="00421992">
        <w:rPr>
          <w:rFonts w:ascii="Sylfaen" w:hAnsi="Sylfaen"/>
          <w:b/>
          <w:bCs/>
          <w:color w:val="000000"/>
          <w:position w:val="3"/>
          <w:sz w:val="36"/>
          <w:szCs w:val="36"/>
          <w:lang w:val="hy-AM"/>
        </w:rPr>
        <w:t>ՌԱԶՄԱՎԱՐՈւԹՅՈւ</w:t>
      </w:r>
      <w:r w:rsidRPr="00421992">
        <w:rPr>
          <w:rFonts w:ascii="Sylfaen" w:hAnsi="Sylfaen"/>
          <w:b/>
          <w:bCs/>
          <w:color w:val="000000"/>
          <w:position w:val="3"/>
          <w:sz w:val="36"/>
          <w:szCs w:val="36"/>
          <w:lang w:val="hy-AM"/>
        </w:rPr>
        <w:t xml:space="preserve">Ն ԵՎ </w:t>
      </w:r>
      <w:r w:rsidR="00793807" w:rsidRPr="00421992">
        <w:rPr>
          <w:rFonts w:ascii="Sylfaen" w:hAnsi="Sylfaen"/>
          <w:b/>
          <w:bCs/>
          <w:color w:val="000000"/>
          <w:position w:val="3"/>
          <w:sz w:val="36"/>
          <w:szCs w:val="36"/>
          <w:lang w:val="hy-AM"/>
        </w:rPr>
        <w:t>ԳՈՐԾՈՂՈւԹՅՈւ</w:t>
      </w:r>
      <w:r w:rsidRPr="00421992">
        <w:rPr>
          <w:rFonts w:ascii="Sylfaen" w:hAnsi="Sylfaen"/>
          <w:b/>
          <w:bCs/>
          <w:color w:val="000000"/>
          <w:position w:val="3"/>
          <w:sz w:val="36"/>
          <w:szCs w:val="36"/>
          <w:lang w:val="hy-AM"/>
        </w:rPr>
        <w:t>ՆՆԵՐԻ ԾՐԱԳԻՐ</w:t>
      </w:r>
    </w:p>
    <w:p w:rsidR="005808A4" w:rsidRPr="00421992" w:rsidRDefault="005808A4" w:rsidP="005808A4">
      <w:pPr>
        <w:pStyle w:val="a"/>
        <w:numPr>
          <w:ilvl w:val="0"/>
          <w:numId w:val="0"/>
        </w:numPr>
        <w:jc w:val="center"/>
        <w:rPr>
          <w:rFonts w:ascii="Sylfaen" w:hAnsi="Sylfaen"/>
          <w:b/>
          <w:color w:val="000000"/>
          <w:position w:val="3"/>
          <w:sz w:val="36"/>
          <w:szCs w:val="36"/>
          <w:lang w:val="hy-AM"/>
        </w:rPr>
      </w:pPr>
      <w:r w:rsidRPr="00421992">
        <w:rPr>
          <w:rFonts w:ascii="Sylfaen" w:hAnsi="Sylfaen"/>
          <w:b/>
          <w:color w:val="000000"/>
          <w:spacing w:val="-1"/>
          <w:position w:val="3"/>
          <w:sz w:val="36"/>
          <w:szCs w:val="36"/>
          <w:lang w:val="hy-AM"/>
        </w:rPr>
        <w:t xml:space="preserve">  (</w:t>
      </w:r>
      <w:r w:rsidRPr="00421992">
        <w:rPr>
          <w:rFonts w:ascii="Sylfaen" w:hAnsi="Sylfaen"/>
          <w:b/>
          <w:color w:val="000000"/>
          <w:position w:val="3"/>
          <w:sz w:val="36"/>
          <w:szCs w:val="36"/>
          <w:lang w:val="hy-AM"/>
        </w:rPr>
        <w:t>2</w:t>
      </w:r>
      <w:r w:rsidRPr="00421992">
        <w:rPr>
          <w:rFonts w:ascii="Sylfaen" w:hAnsi="Sylfaen"/>
          <w:b/>
          <w:color w:val="000000"/>
          <w:spacing w:val="-9"/>
          <w:position w:val="3"/>
          <w:sz w:val="36"/>
          <w:szCs w:val="36"/>
          <w:lang w:val="hy-AM"/>
        </w:rPr>
        <w:t>0</w:t>
      </w:r>
      <w:r w:rsidRPr="00421992">
        <w:rPr>
          <w:rFonts w:ascii="Sylfaen" w:hAnsi="Sylfaen"/>
          <w:b/>
          <w:color w:val="000000"/>
          <w:position w:val="3"/>
          <w:sz w:val="36"/>
          <w:szCs w:val="36"/>
          <w:lang w:val="hy-AM"/>
        </w:rPr>
        <w:t>22</w:t>
      </w:r>
      <w:r w:rsidRPr="00421992">
        <w:rPr>
          <w:rFonts w:ascii="Sylfaen" w:hAnsi="Sylfaen"/>
          <w:b/>
          <w:color w:val="000000"/>
          <w:spacing w:val="-4"/>
          <w:position w:val="3"/>
          <w:sz w:val="36"/>
          <w:szCs w:val="36"/>
          <w:lang w:val="hy-AM"/>
        </w:rPr>
        <w:t>-</w:t>
      </w:r>
      <w:r w:rsidRPr="00421992">
        <w:rPr>
          <w:rFonts w:ascii="Sylfaen" w:hAnsi="Sylfaen"/>
          <w:b/>
          <w:color w:val="000000"/>
          <w:position w:val="3"/>
          <w:sz w:val="36"/>
          <w:szCs w:val="36"/>
          <w:lang w:val="hy-AM"/>
        </w:rPr>
        <w:t>2</w:t>
      </w:r>
      <w:r w:rsidRPr="00421992">
        <w:rPr>
          <w:rFonts w:ascii="Sylfaen" w:hAnsi="Sylfaen"/>
          <w:b/>
          <w:color w:val="000000"/>
          <w:spacing w:val="-4"/>
          <w:position w:val="3"/>
          <w:sz w:val="36"/>
          <w:szCs w:val="36"/>
          <w:lang w:val="hy-AM"/>
        </w:rPr>
        <w:t>0</w:t>
      </w:r>
      <w:r w:rsidRPr="00421992">
        <w:rPr>
          <w:rFonts w:ascii="Sylfaen" w:hAnsi="Sylfaen"/>
          <w:b/>
          <w:color w:val="000000"/>
          <w:position w:val="3"/>
          <w:sz w:val="36"/>
          <w:szCs w:val="36"/>
          <w:lang w:val="hy-AM"/>
        </w:rPr>
        <w:t>24</w:t>
      </w:r>
      <w:r w:rsidRPr="00421992">
        <w:rPr>
          <w:rFonts w:ascii="Sylfaen" w:hAnsi="Sylfaen"/>
          <w:b/>
          <w:bCs/>
          <w:color w:val="000000"/>
          <w:w w:val="118"/>
          <w:position w:val="3"/>
          <w:sz w:val="36"/>
          <w:szCs w:val="36"/>
          <w:lang w:val="hy-AM"/>
        </w:rPr>
        <w:t>թթ</w:t>
      </w:r>
      <w:r w:rsidRPr="00421992">
        <w:rPr>
          <w:rFonts w:ascii="Sylfaen" w:hAnsi="Sylfaen"/>
          <w:b/>
          <w:color w:val="000000"/>
          <w:spacing w:val="6"/>
          <w:w w:val="118"/>
          <w:position w:val="3"/>
          <w:sz w:val="36"/>
          <w:szCs w:val="36"/>
          <w:lang w:val="hy-AM"/>
        </w:rPr>
        <w:t>.</w:t>
      </w:r>
      <w:r w:rsidRPr="00421992">
        <w:rPr>
          <w:rFonts w:ascii="Sylfaen" w:hAnsi="Sylfaen"/>
          <w:b/>
          <w:color w:val="000000"/>
          <w:position w:val="3"/>
          <w:sz w:val="36"/>
          <w:szCs w:val="36"/>
          <w:lang w:val="hy-AM"/>
        </w:rPr>
        <w:t>)</w:t>
      </w:r>
    </w:p>
    <w:p w:rsidR="00793807" w:rsidRPr="00421992" w:rsidRDefault="00793807" w:rsidP="00793807">
      <w:pPr>
        <w:pStyle w:val="a"/>
        <w:numPr>
          <w:ilvl w:val="0"/>
          <w:numId w:val="0"/>
        </w:numPr>
        <w:rPr>
          <w:rFonts w:ascii="Sylfaen" w:hAnsi="Sylfaen"/>
          <w:b/>
          <w:color w:val="000000"/>
          <w:position w:val="3"/>
          <w:sz w:val="16"/>
          <w:szCs w:val="16"/>
          <w:lang w:val="hy-AM"/>
        </w:rPr>
      </w:pPr>
    </w:p>
    <w:p w:rsidR="00793807" w:rsidRPr="00421992" w:rsidRDefault="00793807" w:rsidP="00793807">
      <w:pPr>
        <w:pStyle w:val="a"/>
        <w:numPr>
          <w:ilvl w:val="0"/>
          <w:numId w:val="0"/>
        </w:numPr>
        <w:ind w:left="643"/>
        <w:jc w:val="center"/>
        <w:rPr>
          <w:rFonts w:ascii="Sylfaen" w:hAnsi="Sylfaen"/>
          <w:b/>
          <w:sz w:val="22"/>
          <w:szCs w:val="22"/>
          <w:lang w:val="hy-AM"/>
        </w:rPr>
      </w:pPr>
      <w:r w:rsidRPr="00421992">
        <w:rPr>
          <w:rFonts w:ascii="Sylfaen" w:hAnsi="Sylfaen"/>
          <w:b/>
          <w:color w:val="000000"/>
          <w:position w:val="3"/>
          <w:sz w:val="22"/>
          <w:szCs w:val="22"/>
          <w:lang w:val="hy-AM"/>
        </w:rPr>
        <w:t xml:space="preserve">Գյումրի համայնքի տրանսպորտային բարեփոխումների ռազմավարությունը և գործողությունների ծրագիրը մշակվել է </w:t>
      </w:r>
      <w:r w:rsidRPr="00421992">
        <w:rPr>
          <w:rFonts w:ascii="Sylfaen" w:hAnsi="Sylfaen"/>
          <w:b/>
          <w:sz w:val="22"/>
          <w:szCs w:val="22"/>
          <w:lang w:val="hy-AM"/>
        </w:rPr>
        <w:t xml:space="preserve"> «Դաշինք՝ հանուն կայուն և կանաչ կառավարման» Ծրագրի Գյումրի համայնքում տրանսպորտի հարցերով բաղադրիչի իրականացման շրջանակներում։</w:t>
      </w:r>
    </w:p>
    <w:p w:rsidR="002E4ABA" w:rsidRPr="00421992" w:rsidRDefault="00793807" w:rsidP="00793807">
      <w:pPr>
        <w:pStyle w:val="a"/>
        <w:numPr>
          <w:ilvl w:val="0"/>
          <w:numId w:val="0"/>
        </w:numPr>
        <w:ind w:left="643"/>
        <w:jc w:val="center"/>
        <w:rPr>
          <w:rFonts w:ascii="Sylfaen" w:hAnsi="Sylfaen"/>
          <w:b/>
          <w:sz w:val="28"/>
          <w:szCs w:val="28"/>
          <w:lang w:val="hy-AM"/>
        </w:rPr>
      </w:pPr>
      <w:r w:rsidRPr="00421992">
        <w:rPr>
          <w:rFonts w:ascii="Sylfaen" w:hAnsi="Sylfaen"/>
          <w:b/>
          <w:color w:val="000000"/>
          <w:position w:val="3"/>
          <w:sz w:val="20"/>
          <w:lang w:val="hy-AM"/>
        </w:rPr>
        <w:t>2</w:t>
      </w:r>
      <w:r w:rsidRPr="00421992">
        <w:rPr>
          <w:rFonts w:ascii="Sylfaen" w:hAnsi="Sylfaen"/>
          <w:b/>
          <w:color w:val="000000"/>
          <w:spacing w:val="-9"/>
          <w:position w:val="3"/>
          <w:sz w:val="20"/>
          <w:lang w:val="hy-AM"/>
        </w:rPr>
        <w:t>0</w:t>
      </w:r>
      <w:r w:rsidR="000A023C" w:rsidRPr="00421992">
        <w:rPr>
          <w:rFonts w:ascii="Sylfaen" w:hAnsi="Sylfaen"/>
          <w:b/>
          <w:color w:val="000000"/>
          <w:position w:val="3"/>
          <w:sz w:val="20"/>
          <w:lang w:val="hy-AM"/>
        </w:rPr>
        <w:t>21</w:t>
      </w:r>
      <w:r w:rsidRPr="00421992">
        <w:rPr>
          <w:rFonts w:ascii="Sylfaen" w:hAnsi="Sylfaen"/>
          <w:b/>
          <w:bCs/>
          <w:color w:val="000000"/>
          <w:w w:val="118"/>
          <w:position w:val="3"/>
          <w:sz w:val="20"/>
          <w:lang w:val="hy-AM"/>
        </w:rPr>
        <w:t>թ</w:t>
      </w:r>
      <w:r w:rsidRPr="00421992">
        <w:rPr>
          <w:rFonts w:ascii="Sylfaen" w:hAnsi="Sylfaen"/>
          <w:b/>
          <w:color w:val="000000"/>
          <w:spacing w:val="6"/>
          <w:w w:val="118"/>
          <w:position w:val="3"/>
          <w:sz w:val="20"/>
          <w:lang w:val="hy-AM"/>
        </w:rPr>
        <w:t>.</w:t>
      </w:r>
      <w:r w:rsidR="008C4E3A" w:rsidRPr="00421992">
        <w:rPr>
          <w:rFonts w:ascii="Sylfaen" w:hAnsi="Sylfaen"/>
          <w:b/>
          <w:sz w:val="28"/>
          <w:szCs w:val="28"/>
          <w:lang w:val="hy-AM"/>
        </w:rPr>
        <w:tab/>
      </w:r>
    </w:p>
    <w:p w:rsidR="003C7890" w:rsidRPr="00421992" w:rsidRDefault="003C7890" w:rsidP="00793807">
      <w:pPr>
        <w:pStyle w:val="a"/>
        <w:numPr>
          <w:ilvl w:val="0"/>
          <w:numId w:val="0"/>
        </w:numPr>
        <w:ind w:left="643"/>
        <w:jc w:val="center"/>
        <w:rPr>
          <w:rFonts w:ascii="Sylfaen" w:hAnsi="Sylfaen"/>
          <w:b/>
          <w:sz w:val="20"/>
          <w:lang w:val="hy-AM"/>
        </w:rPr>
      </w:pPr>
    </w:p>
    <w:p w:rsidR="00732E49" w:rsidRPr="00421992" w:rsidRDefault="00D0526F" w:rsidP="00F95BE6">
      <w:pPr>
        <w:pStyle w:val="a"/>
        <w:numPr>
          <w:ilvl w:val="0"/>
          <w:numId w:val="0"/>
        </w:numPr>
        <w:ind w:left="643"/>
        <w:jc w:val="center"/>
        <w:rPr>
          <w:rFonts w:ascii="Sylfaen" w:hAnsi="Sylfaen"/>
          <w:b/>
          <w:szCs w:val="24"/>
          <w:lang w:val="hy-AM"/>
        </w:rPr>
      </w:pPr>
      <w:r w:rsidRPr="00421992">
        <w:rPr>
          <w:rFonts w:ascii="Sylfaen" w:hAnsi="Sylfaen"/>
          <w:b/>
          <w:szCs w:val="24"/>
          <w:lang w:val="hy-AM"/>
        </w:rPr>
        <w:t>ԱՌԿԱ ԽՆԴԻՐՆԵՐԸ</w:t>
      </w:r>
    </w:p>
    <w:p w:rsidR="00FF6E81" w:rsidRPr="00421992" w:rsidRDefault="00561492" w:rsidP="00065883">
      <w:pPr>
        <w:pStyle w:val="a"/>
        <w:numPr>
          <w:ilvl w:val="0"/>
          <w:numId w:val="0"/>
        </w:numPr>
        <w:ind w:firstLine="283"/>
        <w:rPr>
          <w:rFonts w:ascii="Sylfaen" w:hAnsi="Sylfaen"/>
          <w:sz w:val="22"/>
          <w:szCs w:val="22"/>
          <w:lang w:val="hy-AM"/>
        </w:rPr>
      </w:pPr>
      <w:r w:rsidRPr="00421992">
        <w:rPr>
          <w:rFonts w:ascii="Sylfaen" w:hAnsi="Sylfaen"/>
          <w:sz w:val="22"/>
          <w:szCs w:val="22"/>
          <w:lang w:val="hy-AM"/>
        </w:rPr>
        <w:t>Գյումրու ներհամայնքային</w:t>
      </w:r>
      <w:r w:rsidR="00732E49" w:rsidRPr="00421992">
        <w:rPr>
          <w:rFonts w:ascii="Sylfaen" w:hAnsi="Sylfaen"/>
          <w:sz w:val="22"/>
          <w:szCs w:val="22"/>
          <w:lang w:val="hy-AM"/>
        </w:rPr>
        <w:t xml:space="preserve"> երթո</w:t>
      </w:r>
      <w:r w:rsidR="00823A8C" w:rsidRPr="00421992">
        <w:rPr>
          <w:rFonts w:ascii="Sylfaen" w:hAnsi="Sylfaen"/>
          <w:sz w:val="22"/>
          <w:szCs w:val="22"/>
          <w:lang w:val="hy-AM"/>
        </w:rPr>
        <w:t>ւղային ցանցում</w:t>
      </w:r>
      <w:r w:rsidR="00BA5BC3" w:rsidRPr="00421992">
        <w:rPr>
          <w:rFonts w:ascii="Sylfaen" w:hAnsi="Sylfaen"/>
          <w:sz w:val="22"/>
          <w:szCs w:val="22"/>
          <w:lang w:val="hy-AM"/>
        </w:rPr>
        <w:t>շահագործվում են</w:t>
      </w:r>
      <w:r w:rsidR="00065883" w:rsidRPr="00421992">
        <w:rPr>
          <w:rFonts w:ascii="Sylfaen" w:hAnsi="Sylfaen"/>
          <w:sz w:val="22"/>
          <w:szCs w:val="22"/>
          <w:lang w:val="hy-AM"/>
        </w:rPr>
        <w:t xml:space="preserve"> 9 </w:t>
      </w:r>
      <w:r w:rsidR="004B6500" w:rsidRPr="00421992">
        <w:rPr>
          <w:rFonts w:ascii="Sylfaen" w:hAnsi="Sylfaen"/>
          <w:sz w:val="22"/>
          <w:szCs w:val="22"/>
          <w:lang w:val="hy-AM"/>
        </w:rPr>
        <w:t>մ</w:t>
      </w:r>
      <w:r w:rsidR="00065883" w:rsidRPr="00421992">
        <w:rPr>
          <w:rFonts w:ascii="Sylfaen" w:hAnsi="Sylfaen"/>
          <w:sz w:val="22"/>
          <w:szCs w:val="22"/>
          <w:lang w:val="hy-AM"/>
        </w:rPr>
        <w:t>իկրոավտոբուսային երթուղիներ</w:t>
      </w:r>
      <w:r w:rsidR="00BA5BC3" w:rsidRPr="00421992">
        <w:rPr>
          <w:rFonts w:ascii="Sylfaen" w:hAnsi="Sylfaen"/>
          <w:sz w:val="22"/>
          <w:szCs w:val="22"/>
          <w:lang w:val="hy-AM"/>
        </w:rPr>
        <w:t xml:space="preserve">` 87 տրանսպորտային միջոցով, </w:t>
      </w:r>
      <w:r w:rsidR="00065883" w:rsidRPr="00421992">
        <w:rPr>
          <w:rFonts w:ascii="Sylfaen" w:hAnsi="Sylfaen"/>
          <w:sz w:val="22"/>
          <w:szCs w:val="22"/>
          <w:lang w:val="hy-AM"/>
        </w:rPr>
        <w:t>որոնց տարիքը</w:t>
      </w:r>
      <w:r w:rsidR="00BA5BC3" w:rsidRPr="00421992">
        <w:rPr>
          <w:rFonts w:ascii="Sylfaen" w:hAnsi="Sylfaen"/>
          <w:sz w:val="22"/>
          <w:szCs w:val="22"/>
          <w:lang w:val="hy-AM"/>
        </w:rPr>
        <w:t>՝</w:t>
      </w:r>
      <w:r w:rsidR="00065883" w:rsidRPr="00421992">
        <w:rPr>
          <w:rFonts w:ascii="Sylfaen" w:hAnsi="Sylfaen"/>
          <w:sz w:val="22"/>
          <w:szCs w:val="22"/>
          <w:lang w:val="hy-AM"/>
        </w:rPr>
        <w:t xml:space="preserve"> 5-ից ավել է</w:t>
      </w:r>
      <w:r w:rsidR="004B6500" w:rsidRPr="00421992">
        <w:rPr>
          <w:rFonts w:ascii="Sylfaen" w:hAnsi="Sylfaen"/>
          <w:sz w:val="22"/>
          <w:szCs w:val="22"/>
          <w:lang w:val="hy-AM"/>
        </w:rPr>
        <w:t>։ Կարող ենք</w:t>
      </w:r>
      <w:r w:rsidR="00EF0979" w:rsidRPr="00421992">
        <w:rPr>
          <w:rFonts w:ascii="Sylfaen" w:hAnsi="Sylfaen"/>
          <w:sz w:val="22"/>
          <w:szCs w:val="22"/>
          <w:lang w:val="hy-AM"/>
        </w:rPr>
        <w:t xml:space="preserve"> փաստել, որ Գյումրի համայնքու</w:t>
      </w:r>
      <w:r w:rsidR="00732E49" w:rsidRPr="00421992">
        <w:rPr>
          <w:rFonts w:ascii="Sylfaen" w:hAnsi="Sylfaen"/>
          <w:sz w:val="22"/>
          <w:szCs w:val="22"/>
          <w:lang w:val="hy-AM"/>
        </w:rPr>
        <w:t>մ կանոնավոր ուղևորափոխադրումները չ</w:t>
      </w:r>
      <w:r w:rsidR="004B6500" w:rsidRPr="00421992">
        <w:rPr>
          <w:rFonts w:ascii="Sylfaen" w:hAnsi="Sylfaen"/>
          <w:sz w:val="22"/>
          <w:szCs w:val="22"/>
          <w:lang w:val="hy-AM"/>
        </w:rPr>
        <w:t>են ապահովում արդյունավետություն իսկանվտանգության, սպասարկման որակի</w:t>
      </w:r>
      <w:r w:rsidR="00732E49" w:rsidRPr="00421992">
        <w:rPr>
          <w:rFonts w:ascii="Sylfaen" w:hAnsi="Sylfaen"/>
          <w:sz w:val="22"/>
          <w:szCs w:val="22"/>
          <w:lang w:val="hy-AM"/>
        </w:rPr>
        <w:t xml:space="preserve"> և էկոլոգիական</w:t>
      </w:r>
      <w:r w:rsidR="004B6500" w:rsidRPr="00421992">
        <w:rPr>
          <w:rFonts w:ascii="Sylfaen" w:hAnsi="Sylfaen"/>
          <w:sz w:val="22"/>
          <w:szCs w:val="22"/>
          <w:lang w:val="hy-AM"/>
        </w:rPr>
        <w:t xml:space="preserve"> տեսանկյունիցչեն բավարարում </w:t>
      </w:r>
      <w:r w:rsidR="00732E49" w:rsidRPr="00421992">
        <w:rPr>
          <w:rFonts w:ascii="Sylfaen" w:hAnsi="Sylfaen"/>
          <w:sz w:val="22"/>
          <w:szCs w:val="22"/>
          <w:lang w:val="hy-AM"/>
        </w:rPr>
        <w:t>ինչպես ՀՀ օրենսդրությամբ ներկայացվող պահանջներին, այնպես էլ միջազգային չափանիշների</w:t>
      </w:r>
      <w:r w:rsidR="00715FF7" w:rsidRPr="00421992">
        <w:rPr>
          <w:rFonts w:ascii="Sylfaen" w:hAnsi="Sylfaen"/>
          <w:sz w:val="22"/>
          <w:szCs w:val="22"/>
          <w:lang w:val="hy-AM"/>
        </w:rPr>
        <w:t xml:space="preserve">ն։ Նշված իրավիճակը </w:t>
      </w:r>
      <w:r w:rsidR="00823A8C" w:rsidRPr="00421992">
        <w:rPr>
          <w:rFonts w:ascii="Sylfaen" w:hAnsi="Sylfaen"/>
          <w:sz w:val="22"/>
          <w:szCs w:val="22"/>
          <w:lang w:val="hy-AM"/>
        </w:rPr>
        <w:t xml:space="preserve">հիմնականում </w:t>
      </w:r>
      <w:r w:rsidR="00715FF7" w:rsidRPr="00421992">
        <w:rPr>
          <w:rFonts w:ascii="Sylfaen" w:hAnsi="Sylfaen"/>
          <w:sz w:val="22"/>
          <w:szCs w:val="22"/>
          <w:lang w:val="hy-AM"/>
        </w:rPr>
        <w:t>պայմանավորված</w:t>
      </w:r>
      <w:r w:rsidR="00732E49" w:rsidRPr="00421992">
        <w:rPr>
          <w:rFonts w:ascii="Sylfaen" w:hAnsi="Sylfaen"/>
          <w:sz w:val="22"/>
          <w:szCs w:val="22"/>
          <w:lang w:val="hy-AM"/>
        </w:rPr>
        <w:t xml:space="preserve"> է </w:t>
      </w:r>
      <w:r w:rsidR="00715FF7" w:rsidRPr="00421992">
        <w:rPr>
          <w:rFonts w:ascii="Sylfaen" w:hAnsi="Sylfaen"/>
          <w:sz w:val="22"/>
          <w:szCs w:val="22"/>
          <w:lang w:val="hy-AM"/>
        </w:rPr>
        <w:t xml:space="preserve">ներհամայնքային տրանսպորտային համակարգի </w:t>
      </w:r>
      <w:r w:rsidR="00FA2D94" w:rsidRPr="00421992">
        <w:rPr>
          <w:rFonts w:ascii="Sylfaen" w:hAnsi="Sylfaen"/>
          <w:sz w:val="22"/>
          <w:szCs w:val="22"/>
          <w:lang w:val="hy-AM"/>
        </w:rPr>
        <w:t>ոչ բավարար ֆ</w:t>
      </w:r>
      <w:r w:rsidR="00715FF7" w:rsidRPr="00421992">
        <w:rPr>
          <w:rFonts w:ascii="Sylfaen" w:hAnsi="Sylfaen"/>
          <w:sz w:val="22"/>
          <w:szCs w:val="22"/>
          <w:lang w:val="hy-AM"/>
        </w:rPr>
        <w:t xml:space="preserve">ինանսավորմամբ կամ ֆինանսական </w:t>
      </w:r>
      <w:r w:rsidR="00823A8C" w:rsidRPr="00421992">
        <w:rPr>
          <w:rFonts w:ascii="Sylfaen" w:hAnsi="Sylfaen"/>
          <w:sz w:val="22"/>
          <w:szCs w:val="22"/>
          <w:lang w:val="hy-AM"/>
        </w:rPr>
        <w:t xml:space="preserve">արդյունավետ </w:t>
      </w:r>
      <w:r w:rsidR="00715FF7" w:rsidRPr="00421992">
        <w:rPr>
          <w:rFonts w:ascii="Sylfaen" w:hAnsi="Sylfaen"/>
          <w:sz w:val="22"/>
          <w:szCs w:val="22"/>
          <w:lang w:val="hy-AM"/>
        </w:rPr>
        <w:t>գործիքակազմի կիրառմամբ</w:t>
      </w:r>
      <w:r w:rsidR="00FA2D94" w:rsidRPr="00421992">
        <w:rPr>
          <w:rFonts w:ascii="Sylfaen" w:hAnsi="Sylfaen"/>
          <w:sz w:val="22"/>
          <w:szCs w:val="22"/>
          <w:lang w:val="hy-AM"/>
        </w:rPr>
        <w:t xml:space="preserve">, </w:t>
      </w:r>
      <w:r w:rsidR="00732E49" w:rsidRPr="00421992">
        <w:rPr>
          <w:rFonts w:ascii="Sylfaen" w:hAnsi="Sylfaen"/>
          <w:sz w:val="22"/>
          <w:szCs w:val="22"/>
          <w:lang w:val="hy-AM"/>
        </w:rPr>
        <w:t>ներհամայնքային տրանսպորտում կիրառվող տե</w:t>
      </w:r>
      <w:r w:rsidR="0020075C" w:rsidRPr="00421992">
        <w:rPr>
          <w:rFonts w:ascii="Sylfaen" w:hAnsi="Sylfaen"/>
          <w:sz w:val="22"/>
          <w:szCs w:val="22"/>
          <w:lang w:val="hy-AM"/>
        </w:rPr>
        <w:t>ղեկատվական տեխնոլոգիաների պակասով</w:t>
      </w:r>
      <w:r w:rsidR="00732E49" w:rsidRPr="00421992">
        <w:rPr>
          <w:rFonts w:ascii="Sylfaen" w:hAnsi="Sylfaen"/>
          <w:sz w:val="22"/>
          <w:szCs w:val="22"/>
          <w:lang w:val="hy-AM"/>
        </w:rPr>
        <w:t>, ինչպես ն</w:t>
      </w:r>
      <w:r w:rsidR="0020075C" w:rsidRPr="00421992">
        <w:rPr>
          <w:rFonts w:ascii="Sylfaen" w:hAnsi="Sylfaen"/>
          <w:sz w:val="22"/>
          <w:szCs w:val="22"/>
          <w:lang w:val="hy-AM"/>
        </w:rPr>
        <w:t>աև թերի վերահսկողությամբ</w:t>
      </w:r>
      <w:r w:rsidR="00732E49" w:rsidRPr="00421992">
        <w:rPr>
          <w:rFonts w:ascii="Sylfaen" w:hAnsi="Sylfaen"/>
          <w:sz w:val="22"/>
          <w:szCs w:val="22"/>
          <w:lang w:val="hy-AM"/>
        </w:rPr>
        <w:t>։</w:t>
      </w:r>
      <w:r w:rsidR="00065883" w:rsidRPr="00421992">
        <w:rPr>
          <w:rFonts w:ascii="Sylfaen" w:hAnsi="Sylfaen"/>
          <w:sz w:val="22"/>
          <w:szCs w:val="22"/>
          <w:lang w:val="hy-AM"/>
        </w:rPr>
        <w:t xml:space="preserve"> Այսպիսով՝ ներկայումս Գյումրու ներհամայնքային կանոնավոր ուղևորափոխադրումները չեն բավարարում համայնքի բնակչության տրանսպորտային կարիքները։</w:t>
      </w:r>
    </w:p>
    <w:p w:rsidR="00561492" w:rsidRPr="00421992" w:rsidRDefault="00293D87" w:rsidP="00AE6D13">
      <w:pPr>
        <w:pStyle w:val="a"/>
        <w:numPr>
          <w:ilvl w:val="0"/>
          <w:numId w:val="0"/>
        </w:numPr>
        <w:ind w:firstLine="283"/>
        <w:rPr>
          <w:rFonts w:ascii="Sylfaen" w:hAnsi="Sylfaen"/>
          <w:sz w:val="22"/>
          <w:szCs w:val="22"/>
          <w:lang w:val="hy-AM"/>
        </w:rPr>
      </w:pPr>
      <w:r w:rsidRPr="00421992">
        <w:rPr>
          <w:rFonts w:ascii="Sylfaen" w:hAnsi="Sylfaen"/>
          <w:sz w:val="22"/>
          <w:szCs w:val="22"/>
          <w:lang w:val="hy-AM"/>
        </w:rPr>
        <w:t>Գյումրի հ</w:t>
      </w:r>
      <w:r w:rsidR="00561492" w:rsidRPr="00421992">
        <w:rPr>
          <w:rFonts w:ascii="Sylfaen" w:hAnsi="Sylfaen"/>
          <w:sz w:val="22"/>
          <w:szCs w:val="22"/>
          <w:lang w:val="hy-AM"/>
        </w:rPr>
        <w:t xml:space="preserve">ամայնքում իրականացվող բարեփոխումների շրջանակներում, դեռևս </w:t>
      </w:r>
      <w:r w:rsidR="00497B3B" w:rsidRPr="00421992">
        <w:rPr>
          <w:rFonts w:ascii="Sylfaen" w:hAnsi="Sylfaen"/>
          <w:sz w:val="22"/>
          <w:szCs w:val="22"/>
          <w:lang w:val="hy-AM"/>
        </w:rPr>
        <w:t xml:space="preserve">2020 և </w:t>
      </w:r>
      <w:r w:rsidR="00561492" w:rsidRPr="00421992">
        <w:rPr>
          <w:rFonts w:ascii="Sylfaen" w:hAnsi="Sylfaen"/>
          <w:sz w:val="22"/>
          <w:szCs w:val="22"/>
          <w:lang w:val="hy-AM"/>
        </w:rPr>
        <w:t xml:space="preserve">2021 թվականներին համայնքը ձեռք է բերել թվով 66 «Գազել» մակնիշի միկրոավոտոբուսներ, որոնցից 63-ը՝ 2021 թվականին։ Ներհամայնքային երթուղային ցանցում նշված միկրոավտոբուսները դեռևս չեն շահագործվում, քանի որ անհրաժեշտ է նոր տրանսպորտային միջոցները </w:t>
      </w:r>
      <w:r w:rsidR="007C1119" w:rsidRPr="00421992">
        <w:rPr>
          <w:rFonts w:ascii="Sylfaen" w:hAnsi="Sylfaen"/>
          <w:sz w:val="22"/>
          <w:szCs w:val="22"/>
          <w:lang w:val="hy-AM"/>
        </w:rPr>
        <w:t>շահագործել լիարժեք ձևավորված երթուղային ցանցի շրջանակներում, ապահովելով՝ տրանսպորտային համակարգի ամբողջական շահագործում</w:t>
      </w:r>
      <w:r w:rsidRPr="00421992">
        <w:rPr>
          <w:rFonts w:ascii="Sylfaen" w:hAnsi="Sylfaen"/>
          <w:sz w:val="22"/>
          <w:szCs w:val="22"/>
          <w:lang w:val="hy-AM"/>
        </w:rPr>
        <w:t>ը</w:t>
      </w:r>
      <w:r w:rsidR="007C1119" w:rsidRPr="00421992">
        <w:rPr>
          <w:rFonts w:ascii="Sylfaen" w:hAnsi="Sylfaen"/>
          <w:sz w:val="22"/>
          <w:szCs w:val="22"/>
          <w:lang w:val="hy-AM"/>
        </w:rPr>
        <w:t>։</w:t>
      </w:r>
      <w:r w:rsidRPr="00421992">
        <w:rPr>
          <w:rFonts w:ascii="Sylfaen" w:hAnsi="Sylfaen"/>
          <w:sz w:val="22"/>
          <w:szCs w:val="22"/>
          <w:lang w:val="hy-AM"/>
        </w:rPr>
        <w:t>2020 թվականին հաստատված</w:t>
      </w:r>
      <w:r w:rsidR="006F5AC9" w:rsidRPr="00421992">
        <w:rPr>
          <w:rFonts w:ascii="Sylfaen" w:hAnsi="Sylfaen"/>
          <w:sz w:val="22"/>
          <w:szCs w:val="22"/>
          <w:lang w:val="hy-AM"/>
        </w:rPr>
        <w:t>,</w:t>
      </w:r>
      <w:r w:rsidRPr="00421992">
        <w:rPr>
          <w:rFonts w:ascii="Sylfaen" w:hAnsi="Sylfaen"/>
          <w:sz w:val="22"/>
          <w:szCs w:val="22"/>
          <w:lang w:val="hy-AM"/>
        </w:rPr>
        <w:t xml:space="preserve"> Գյումրու</w:t>
      </w:r>
      <w:r w:rsidR="006F5AC9" w:rsidRPr="00421992">
        <w:rPr>
          <w:rFonts w:ascii="Sylfaen" w:hAnsi="Sylfaen"/>
          <w:sz w:val="22"/>
          <w:szCs w:val="22"/>
          <w:lang w:val="hy-AM"/>
        </w:rPr>
        <w:t xml:space="preserve"> ներհամայնքային երթուղային ցանցով</w:t>
      </w:r>
      <w:r w:rsidRPr="00421992">
        <w:rPr>
          <w:rFonts w:ascii="Sylfaen" w:hAnsi="Sylfaen"/>
          <w:sz w:val="22"/>
          <w:szCs w:val="22"/>
          <w:lang w:val="hy-AM"/>
        </w:rPr>
        <w:t xml:space="preserve">նախատեսված է թվով 85 տրանսպորտային միջոցների շահագործում։ </w:t>
      </w:r>
      <w:r w:rsidR="00497B3B" w:rsidRPr="00421992">
        <w:rPr>
          <w:rFonts w:ascii="Sylfaen" w:hAnsi="Sylfaen"/>
          <w:sz w:val="22"/>
          <w:szCs w:val="22"/>
          <w:lang w:val="hy-AM"/>
        </w:rPr>
        <w:t xml:space="preserve">Գյումրու համայնքապետարանը նպատակ է հետապնդում ներհամայնքային երթուղային ցանցը սպասարկել </w:t>
      </w:r>
      <w:r w:rsidRPr="00421992">
        <w:rPr>
          <w:rFonts w:ascii="Sylfaen" w:hAnsi="Sylfaen"/>
          <w:sz w:val="22"/>
          <w:szCs w:val="22"/>
          <w:lang w:val="hy-AM"/>
        </w:rPr>
        <w:t xml:space="preserve">օպերատորի՝ </w:t>
      </w:r>
      <w:r w:rsidR="00497B3B" w:rsidRPr="00421992">
        <w:rPr>
          <w:rFonts w:ascii="Sylfaen" w:hAnsi="Sylfaen"/>
          <w:sz w:val="22"/>
          <w:szCs w:val="22"/>
          <w:lang w:val="hy-AM"/>
        </w:rPr>
        <w:t>համայնքային ենթակայության ընկերության միջոցով։ Նշված նպատակին հասնելու համար ներկայումս Գյումրու համայնքապետարանի կողմից իրականացվում են համապատասխան աշխատանքներ։</w:t>
      </w:r>
    </w:p>
    <w:p w:rsidR="00AE6D13" w:rsidRPr="00421992" w:rsidRDefault="00AE6D13" w:rsidP="00AE6D13">
      <w:pPr>
        <w:pStyle w:val="a"/>
        <w:numPr>
          <w:ilvl w:val="0"/>
          <w:numId w:val="0"/>
        </w:numPr>
        <w:ind w:firstLine="283"/>
        <w:rPr>
          <w:rFonts w:ascii="Sylfaen" w:hAnsi="Sylfaen"/>
          <w:sz w:val="22"/>
          <w:szCs w:val="22"/>
          <w:lang w:val="hy-AM"/>
        </w:rPr>
      </w:pPr>
    </w:p>
    <w:p w:rsidR="00FA2D94" w:rsidRPr="00421992" w:rsidRDefault="00F04C9E" w:rsidP="003B1C9D">
      <w:pPr>
        <w:pStyle w:val="a"/>
        <w:numPr>
          <w:ilvl w:val="0"/>
          <w:numId w:val="0"/>
        </w:numPr>
        <w:ind w:firstLine="283"/>
        <w:jc w:val="center"/>
        <w:rPr>
          <w:rFonts w:ascii="Sylfaen" w:hAnsi="Sylfaen"/>
          <w:b/>
          <w:szCs w:val="24"/>
          <w:lang w:val="hy-AM"/>
        </w:rPr>
      </w:pPr>
      <w:r w:rsidRPr="00421992">
        <w:rPr>
          <w:rFonts w:ascii="Sylfaen" w:hAnsi="Sylfaen"/>
          <w:b/>
          <w:szCs w:val="24"/>
          <w:lang w:val="hy-AM"/>
        </w:rPr>
        <w:t>ՏՐԱՆՍՊՈՐՏԱՅԻՆ</w:t>
      </w:r>
      <w:r w:rsidR="002857CA" w:rsidRPr="00421992">
        <w:rPr>
          <w:rFonts w:ascii="Sylfaen" w:hAnsi="Sylfaen"/>
          <w:b/>
          <w:szCs w:val="24"/>
          <w:lang w:val="hy-AM"/>
        </w:rPr>
        <w:t xml:space="preserve"> ՌԱԶՄԱՎԱՐՈւԹՅՈւՆԸ</w:t>
      </w:r>
    </w:p>
    <w:p w:rsidR="007F327A" w:rsidRPr="00421992" w:rsidRDefault="00C218D1" w:rsidP="00FF6E81">
      <w:pPr>
        <w:ind w:firstLine="720"/>
        <w:jc w:val="both"/>
        <w:rPr>
          <w:rFonts w:ascii="Sylfaen" w:hAnsi="Sylfaen"/>
          <w:lang w:val="hy-AM"/>
        </w:rPr>
      </w:pPr>
      <w:r w:rsidRPr="00421992">
        <w:rPr>
          <w:rFonts w:ascii="Sylfaen" w:hAnsi="Sylfaen"/>
          <w:lang w:val="hy-AM"/>
        </w:rPr>
        <w:t>Սույն ռազմավարության ն</w:t>
      </w:r>
      <w:r w:rsidR="007F327A" w:rsidRPr="00421992">
        <w:rPr>
          <w:rFonts w:ascii="Sylfaen" w:hAnsi="Sylfaen"/>
          <w:lang w:val="hy-AM"/>
        </w:rPr>
        <w:t>պատակն</w:t>
      </w:r>
      <w:r w:rsidR="00FF6E81" w:rsidRPr="00421992">
        <w:rPr>
          <w:rFonts w:ascii="Sylfaen" w:hAnsi="Sylfaen"/>
          <w:lang w:val="hy-AM"/>
        </w:rPr>
        <w:t xml:space="preserve"> է</w:t>
      </w:r>
      <w:r w:rsidR="007F327A" w:rsidRPr="00421992">
        <w:rPr>
          <w:rFonts w:ascii="Sylfaen" w:hAnsi="Sylfaen"/>
          <w:lang w:val="hy-AM"/>
        </w:rPr>
        <w:t>՝</w:t>
      </w:r>
      <w:r w:rsidR="00FF6E81" w:rsidRPr="00421992">
        <w:rPr>
          <w:rFonts w:ascii="Sylfaen" w:hAnsi="Sylfaen"/>
          <w:lang w:val="hy-AM"/>
        </w:rPr>
        <w:t xml:space="preserve">Գյումրի համայնքում ներդնել </w:t>
      </w:r>
      <w:r w:rsidRPr="00421992">
        <w:rPr>
          <w:rFonts w:ascii="Sylfaen" w:hAnsi="Sylfaen"/>
          <w:lang w:val="hy-AM"/>
        </w:rPr>
        <w:t>արդյունավետ և բարձր</w:t>
      </w:r>
      <w:r w:rsidR="00FF6E81" w:rsidRPr="00421992">
        <w:rPr>
          <w:rFonts w:ascii="Sylfaen" w:hAnsi="Sylfaen"/>
          <w:lang w:val="hy-AM"/>
        </w:rPr>
        <w:t xml:space="preserve"> արտադրողականությամբ ներհամայնքային կանոնավոր ուղևորափոխադրումների երթուղային ցանց՝ հիմքում դնելով անվտանգ, էկոլոգիապես մաքուր և սպասարկման բարձր </w:t>
      </w:r>
      <w:r w:rsidRPr="00421992">
        <w:rPr>
          <w:rFonts w:ascii="Sylfaen" w:hAnsi="Sylfaen"/>
          <w:lang w:val="hy-AM"/>
        </w:rPr>
        <w:t>որակ ապահովող</w:t>
      </w:r>
      <w:r w:rsidR="00FF6E81" w:rsidRPr="00421992">
        <w:rPr>
          <w:rFonts w:ascii="Sylfaen" w:hAnsi="Sylfaen"/>
          <w:lang w:val="hy-AM"/>
        </w:rPr>
        <w:t xml:space="preserve"> տրանսպորտային միջոցների շահագործման անհրաժեշտությունը։ </w:t>
      </w:r>
    </w:p>
    <w:p w:rsidR="00FF6E81" w:rsidRPr="00421992" w:rsidRDefault="00FF6E81" w:rsidP="00FF6E81">
      <w:pPr>
        <w:ind w:firstLine="720"/>
        <w:jc w:val="both"/>
        <w:rPr>
          <w:rFonts w:ascii="Sylfaen" w:hAnsi="Sylfaen"/>
          <w:lang w:val="hy-AM"/>
        </w:rPr>
      </w:pPr>
      <w:r w:rsidRPr="00421992">
        <w:rPr>
          <w:rFonts w:ascii="Sylfaen" w:hAnsi="Sylfaen"/>
          <w:lang w:val="hy-AM"/>
        </w:rPr>
        <w:t>Նշված նպատակին հասնելու համար առաջարկվում է՝</w:t>
      </w:r>
    </w:p>
    <w:p w:rsidR="00BA765E" w:rsidRPr="00421992" w:rsidRDefault="00B25237" w:rsidP="00907E05">
      <w:pPr>
        <w:ind w:firstLine="426"/>
        <w:jc w:val="both"/>
        <w:rPr>
          <w:rFonts w:ascii="Sylfaen" w:hAnsi="Sylfaen"/>
          <w:lang w:val="hy-AM"/>
        </w:rPr>
      </w:pPr>
      <w:r w:rsidRPr="00421992">
        <w:rPr>
          <w:rFonts w:ascii="Sylfaen" w:hAnsi="Sylfaen"/>
          <w:lang w:val="hy-AM"/>
        </w:rPr>
        <w:t>1.</w:t>
      </w:r>
      <w:r w:rsidR="003D3439" w:rsidRPr="00421992">
        <w:rPr>
          <w:rFonts w:ascii="Sylfaen" w:hAnsi="Sylfaen"/>
          <w:lang w:val="hy-AM"/>
        </w:rPr>
        <w:t>ՀՀ օրենսդրության պահանջներին համապատասխան</w:t>
      </w:r>
      <w:r w:rsidR="00D012C3" w:rsidRPr="00421992">
        <w:rPr>
          <w:rFonts w:ascii="Sylfaen" w:hAnsi="Sylfaen"/>
          <w:lang w:val="hy-AM"/>
        </w:rPr>
        <w:t xml:space="preserve">,հաշվի առնելով միջազգային փորձը, Գյումրի համայնքում </w:t>
      </w:r>
      <w:r w:rsidR="00C218D1" w:rsidRPr="00421992">
        <w:rPr>
          <w:rFonts w:ascii="Sylfaen" w:hAnsi="Sylfaen"/>
          <w:lang w:val="hy-AM"/>
        </w:rPr>
        <w:t xml:space="preserve">իրականացնել ուղևորահոսքի ուսումնասիրություն։Ուղևորահոսքի ուսումնասիրության </w:t>
      </w:r>
      <w:r w:rsidR="002857CA" w:rsidRPr="00421992">
        <w:rPr>
          <w:rFonts w:ascii="Sylfaen" w:hAnsi="Sylfaen"/>
          <w:lang w:val="hy-AM"/>
        </w:rPr>
        <w:t>նպատակով</w:t>
      </w:r>
      <w:r w:rsidR="00C218D1" w:rsidRPr="00421992">
        <w:rPr>
          <w:rFonts w:ascii="Sylfaen" w:hAnsi="Sylfaen"/>
          <w:lang w:val="hy-AM"/>
        </w:rPr>
        <w:t xml:space="preserve">, առաջարկելԳյումրի </w:t>
      </w:r>
      <w:r w:rsidR="00BA765E" w:rsidRPr="00421992">
        <w:rPr>
          <w:rFonts w:ascii="Sylfaen" w:hAnsi="Sylfaen"/>
          <w:lang w:val="hy-AM"/>
        </w:rPr>
        <w:t>համայնք</w:t>
      </w:r>
      <w:r w:rsidR="002857CA" w:rsidRPr="00421992">
        <w:rPr>
          <w:rFonts w:ascii="Sylfaen" w:hAnsi="Sylfaen"/>
          <w:lang w:val="hy-AM"/>
        </w:rPr>
        <w:t xml:space="preserve">ի </w:t>
      </w:r>
      <w:r w:rsidR="00BA765E" w:rsidRPr="00421992">
        <w:rPr>
          <w:rFonts w:ascii="Sylfaen" w:hAnsi="Sylfaen"/>
          <w:lang w:val="hy-AM"/>
        </w:rPr>
        <w:t>ղեկավարի</w:t>
      </w:r>
      <w:r w:rsidR="00C218D1" w:rsidRPr="00421992">
        <w:rPr>
          <w:rFonts w:ascii="Sylfaen" w:hAnsi="Sylfaen"/>
          <w:lang w:val="hy-AM"/>
        </w:rPr>
        <w:t>ն՝</w:t>
      </w:r>
      <w:r w:rsidR="002857CA" w:rsidRPr="00421992">
        <w:rPr>
          <w:rFonts w:ascii="Sylfaen" w:hAnsi="Sylfaen"/>
          <w:lang w:val="hy-AM"/>
        </w:rPr>
        <w:t xml:space="preserve"> ձևավորել </w:t>
      </w:r>
      <w:r w:rsidR="00BA765E" w:rsidRPr="00421992">
        <w:rPr>
          <w:rFonts w:ascii="Sylfaen" w:hAnsi="Sylfaen"/>
          <w:lang w:val="hy-AM"/>
        </w:rPr>
        <w:t>հանձնաժողով</w:t>
      </w:r>
      <w:r w:rsidR="002857CA" w:rsidRPr="00421992">
        <w:rPr>
          <w:rFonts w:ascii="Sylfaen" w:hAnsi="Sylfaen"/>
          <w:lang w:val="hy-AM"/>
        </w:rPr>
        <w:t>։</w:t>
      </w:r>
      <w:r w:rsidR="00F04C9E" w:rsidRPr="00421992">
        <w:rPr>
          <w:rFonts w:ascii="Sylfaen" w:hAnsi="Sylfaen"/>
          <w:lang w:val="hy-AM"/>
        </w:rPr>
        <w:t>Ն</w:t>
      </w:r>
      <w:r w:rsidR="00B538EC" w:rsidRPr="00421992">
        <w:rPr>
          <w:rFonts w:ascii="Sylfaen" w:hAnsi="Sylfaen"/>
          <w:lang w:val="hy-AM"/>
        </w:rPr>
        <w:t xml:space="preserve">որ երթուղային ցանցի </w:t>
      </w:r>
      <w:r w:rsidR="00F04C9E" w:rsidRPr="00421992">
        <w:rPr>
          <w:rFonts w:ascii="Sylfaen" w:hAnsi="Sylfaen"/>
          <w:lang w:val="hy-AM"/>
        </w:rPr>
        <w:t xml:space="preserve">ձևավորման </w:t>
      </w:r>
      <w:r w:rsidR="00F04C9E" w:rsidRPr="00421992">
        <w:rPr>
          <w:rFonts w:ascii="Sylfaen" w:hAnsi="Sylfaen"/>
          <w:lang w:val="hy-AM"/>
        </w:rPr>
        <w:lastRenderedPageBreak/>
        <w:t xml:space="preserve">համար </w:t>
      </w:r>
      <w:r w:rsidR="00B538EC" w:rsidRPr="00421992">
        <w:rPr>
          <w:rFonts w:ascii="Sylfaen" w:hAnsi="Sylfaen"/>
          <w:lang w:val="hy-AM"/>
        </w:rPr>
        <w:t>հիմք</w:t>
      </w:r>
      <w:r w:rsidR="00F04C9E" w:rsidRPr="00421992">
        <w:rPr>
          <w:rFonts w:ascii="Sylfaen" w:hAnsi="Sylfaen"/>
          <w:lang w:val="hy-AM"/>
        </w:rPr>
        <w:t xml:space="preserve"> ընդունել</w:t>
      </w:r>
      <w:r w:rsidR="00B538EC" w:rsidRPr="00421992">
        <w:rPr>
          <w:rFonts w:ascii="Sylfaen" w:hAnsi="Sylfaen"/>
          <w:lang w:val="hy-AM"/>
        </w:rPr>
        <w:t xml:space="preserve"> գործող երթուղային ցանցը, փաստացի ուղևորահոսքը, համայնքի զարգացման հեռանկարը, համայնքի կապը այլ համայնքների, այլ մարզերի (Երևանի և այլ մարզկենտրոնների) հետ, ապահովելով</w:t>
      </w:r>
      <w:r w:rsidR="003D3439" w:rsidRPr="00421992">
        <w:rPr>
          <w:rFonts w:ascii="Sylfaen" w:hAnsi="Sylfaen"/>
          <w:lang w:val="hy-AM"/>
        </w:rPr>
        <w:t xml:space="preserve">՝ուղևորների կուտակման և կլանման կետերի միջև </w:t>
      </w:r>
      <w:r w:rsidR="00B538EC" w:rsidRPr="00421992">
        <w:rPr>
          <w:rFonts w:ascii="Sylfaen" w:hAnsi="Sylfaen"/>
          <w:lang w:val="hy-AM"/>
        </w:rPr>
        <w:t xml:space="preserve">արդյունավետ ուղևորափոխադրումներ։ </w:t>
      </w:r>
      <w:r w:rsidR="00F04C9E" w:rsidRPr="00421992">
        <w:rPr>
          <w:rFonts w:ascii="Sylfaen" w:hAnsi="Sylfaen"/>
          <w:lang w:val="hy-AM"/>
        </w:rPr>
        <w:t>Նախատեսվում է ո</w:t>
      </w:r>
      <w:r w:rsidR="002857CA" w:rsidRPr="00421992">
        <w:rPr>
          <w:rFonts w:ascii="Sylfaen" w:hAnsi="Sylfaen"/>
          <w:lang w:val="hy-AM"/>
        </w:rPr>
        <w:t xml:space="preserve">ւղևորահոսքի վերաբերյալ տվյալները </w:t>
      </w:r>
      <w:r w:rsidR="00F04C9E" w:rsidRPr="00421992">
        <w:rPr>
          <w:rFonts w:ascii="Sylfaen" w:hAnsi="Sylfaen"/>
          <w:lang w:val="hy-AM"/>
        </w:rPr>
        <w:t>քարտեզագրել</w:t>
      </w:r>
      <w:r w:rsidR="002857CA" w:rsidRPr="00421992">
        <w:rPr>
          <w:rFonts w:ascii="Sylfaen" w:hAnsi="Sylfaen"/>
          <w:lang w:val="hy-AM"/>
        </w:rPr>
        <w:t xml:space="preserve">, </w:t>
      </w:r>
      <w:r w:rsidR="00F04C9E" w:rsidRPr="00421992">
        <w:rPr>
          <w:rFonts w:ascii="Sylfaen" w:hAnsi="Sylfaen"/>
          <w:lang w:val="hy-AM"/>
        </w:rPr>
        <w:t>թվայնացնել</w:t>
      </w:r>
      <w:r w:rsidR="002857CA" w:rsidRPr="00421992">
        <w:rPr>
          <w:rFonts w:ascii="Sylfaen" w:hAnsi="Sylfaen"/>
          <w:lang w:val="hy-AM"/>
        </w:rPr>
        <w:t xml:space="preserve"> և </w:t>
      </w:r>
      <w:r w:rsidR="00BA765E" w:rsidRPr="00421992">
        <w:rPr>
          <w:rFonts w:ascii="Sylfaen" w:hAnsi="Sylfaen"/>
          <w:lang w:val="hy-AM"/>
        </w:rPr>
        <w:t xml:space="preserve">դրանց հիման վրա </w:t>
      </w:r>
      <w:r w:rsidR="00F04C9E" w:rsidRPr="00421992">
        <w:rPr>
          <w:rFonts w:ascii="Sylfaen" w:hAnsi="Sylfaen"/>
          <w:lang w:val="hy-AM"/>
        </w:rPr>
        <w:t>կազմել</w:t>
      </w:r>
      <w:r w:rsidR="002857CA" w:rsidRPr="00421992">
        <w:rPr>
          <w:rFonts w:ascii="Sylfaen" w:hAnsi="Sylfaen"/>
          <w:lang w:val="hy-AM"/>
        </w:rPr>
        <w:t xml:space="preserve">համայնքային երթուղիների չվացուցակները և ուղեգծերը։ </w:t>
      </w:r>
      <w:r w:rsidR="00D012C3" w:rsidRPr="00421992">
        <w:rPr>
          <w:rFonts w:ascii="Sylfaen" w:hAnsi="Sylfaen"/>
          <w:lang w:val="hy-AM"/>
        </w:rPr>
        <w:t>Հ</w:t>
      </w:r>
      <w:r w:rsidR="002857CA" w:rsidRPr="00421992">
        <w:rPr>
          <w:rFonts w:ascii="Sylfaen" w:hAnsi="Sylfaen"/>
          <w:lang w:val="hy-AM"/>
        </w:rPr>
        <w:t xml:space="preserve">ամայնքային երթուղիների չվացուցակների և ուղեգծերի հաստատման գործընթացը ավարտելուց հետո դրանք </w:t>
      </w:r>
      <w:r w:rsidR="00BA765E" w:rsidRPr="00421992">
        <w:rPr>
          <w:rFonts w:ascii="Sylfaen" w:hAnsi="Sylfaen"/>
          <w:lang w:val="hy-AM"/>
        </w:rPr>
        <w:t xml:space="preserve">նույնպես </w:t>
      </w:r>
      <w:r w:rsidR="00F04C9E" w:rsidRPr="00421992">
        <w:rPr>
          <w:rFonts w:ascii="Sylfaen" w:hAnsi="Sylfaen"/>
          <w:lang w:val="hy-AM"/>
        </w:rPr>
        <w:t>թվայնացնել</w:t>
      </w:r>
      <w:r w:rsidR="00572920" w:rsidRPr="00421992">
        <w:rPr>
          <w:rFonts w:ascii="Sylfaen" w:hAnsi="Sylfaen"/>
          <w:lang w:val="hy-AM"/>
        </w:rPr>
        <w:t>։ Գյումրի համայնքում</w:t>
      </w:r>
      <w:r w:rsidR="00D012C3" w:rsidRPr="00421992">
        <w:rPr>
          <w:rFonts w:ascii="Sylfaen" w:hAnsi="Sylfaen"/>
          <w:lang w:val="hy-AM"/>
        </w:rPr>
        <w:t>,</w:t>
      </w:r>
      <w:r w:rsidR="00572920" w:rsidRPr="00421992">
        <w:rPr>
          <w:rFonts w:ascii="Sylfaen" w:hAnsi="Sylfaen"/>
          <w:lang w:val="hy-AM"/>
        </w:rPr>
        <w:t xml:space="preserve"> կախված ուղևորահոսքի մեծությունից և ուղղություններից </w:t>
      </w:r>
      <w:r w:rsidR="00F04C9E" w:rsidRPr="00421992">
        <w:rPr>
          <w:rFonts w:ascii="Sylfaen" w:hAnsi="Sylfaen"/>
          <w:lang w:val="hy-AM"/>
        </w:rPr>
        <w:t>սահմանել</w:t>
      </w:r>
      <w:r w:rsidR="00572920" w:rsidRPr="00421992">
        <w:rPr>
          <w:rFonts w:ascii="Sylfaen" w:hAnsi="Sylfaen"/>
          <w:lang w:val="hy-AM"/>
        </w:rPr>
        <w:t xml:space="preserve"> երթուղային ցանցում շահագործման ենթակա տրանսպորտային միջոցների</w:t>
      </w:r>
      <w:r w:rsidR="004810A0" w:rsidRPr="00421992">
        <w:rPr>
          <w:rFonts w:ascii="Sylfaen" w:hAnsi="Sylfaen"/>
          <w:lang w:val="hy-AM"/>
        </w:rPr>
        <w:t xml:space="preserve"> քանակը (փոխադրումների ծավալին համապատասխան) և</w:t>
      </w:r>
      <w:r w:rsidR="00572920" w:rsidRPr="00421992">
        <w:rPr>
          <w:rFonts w:ascii="Sylfaen" w:hAnsi="Sylfaen"/>
          <w:lang w:val="hy-AM"/>
        </w:rPr>
        <w:t xml:space="preserve"> տիպը</w:t>
      </w:r>
      <w:r w:rsidR="004810A0" w:rsidRPr="00421992">
        <w:rPr>
          <w:rFonts w:ascii="Sylfaen" w:hAnsi="Sylfaen"/>
          <w:lang w:val="hy-AM"/>
        </w:rPr>
        <w:t xml:space="preserve"> (ներառյալ՝ տեղատարողությունը)</w:t>
      </w:r>
      <w:r w:rsidR="00572920" w:rsidRPr="00421992">
        <w:rPr>
          <w:rFonts w:ascii="Sylfaen" w:hAnsi="Sylfaen"/>
          <w:lang w:val="hy-AM"/>
        </w:rPr>
        <w:t xml:space="preserve">։ Համայնքի երթուղային ցանցում շահագործման ենթակա տրանսպորտային միջոցների ընտրության նպատակով </w:t>
      </w:r>
      <w:r w:rsidR="00F04C9E" w:rsidRPr="00421992">
        <w:rPr>
          <w:rFonts w:ascii="Sylfaen" w:hAnsi="Sylfaen"/>
          <w:lang w:val="hy-AM"/>
        </w:rPr>
        <w:t>սահմանել</w:t>
      </w:r>
      <w:r w:rsidR="00572920" w:rsidRPr="00421992">
        <w:rPr>
          <w:rFonts w:ascii="Sylfaen" w:hAnsi="Sylfaen"/>
          <w:lang w:val="hy-AM"/>
        </w:rPr>
        <w:t xml:space="preserve"> ՀՀ օրենսդրությամբ դրանց ներկայացվող պարտադիր պայմանները, պահանջները և համայնքի կողմից  հեռանկարային զարգացման ծրագրերին համապատասխան լրացուցիչ պահանջներ։ </w:t>
      </w:r>
      <w:r w:rsidR="00907E05" w:rsidRPr="00421992">
        <w:rPr>
          <w:rFonts w:ascii="Sylfaen" w:hAnsi="Sylfaen"/>
          <w:lang w:val="hy-AM"/>
        </w:rPr>
        <w:t xml:space="preserve">Միջոցառման արդյունքում համայնքում կապահովվի սակավաշարժ և հաշմանդամություն ունեցող քաղաքացիների ընդհանուր օգտագործման տրանսպորտից անխոչընդոտ երթևեկելու հնարավորությունը՝ կնախատեսվի շահագործել հաշմանդամների, սայլակով երեխաների, տեսողական և լսողական խնդիրներ ունեցող անձանց համար հարմարեցված ավտոբուսներ։ </w:t>
      </w:r>
      <w:r w:rsidR="00BA765E" w:rsidRPr="00421992">
        <w:rPr>
          <w:rFonts w:ascii="Sylfaen" w:hAnsi="Sylfaen"/>
          <w:lang w:val="hy-AM"/>
        </w:rPr>
        <w:t>Կ</w:t>
      </w:r>
      <w:r w:rsidR="002857CA" w:rsidRPr="00421992">
        <w:rPr>
          <w:rFonts w:ascii="Sylfaen" w:hAnsi="Sylfaen"/>
          <w:lang w:val="hy-AM"/>
        </w:rPr>
        <w:t xml:space="preserve">սահմանվեն համայնքային </w:t>
      </w:r>
      <w:r w:rsidR="00FA2D94" w:rsidRPr="00421992">
        <w:rPr>
          <w:rFonts w:ascii="Sylfaen" w:hAnsi="Sylfaen"/>
          <w:lang w:val="hy-AM"/>
        </w:rPr>
        <w:t>երթուղիներ</w:t>
      </w:r>
      <w:r w:rsidR="002857CA" w:rsidRPr="00421992">
        <w:rPr>
          <w:rFonts w:ascii="Sylfaen" w:hAnsi="Sylfaen"/>
          <w:lang w:val="hy-AM"/>
        </w:rPr>
        <w:t>ը, որոնք կշահագործ</w:t>
      </w:r>
      <w:r w:rsidR="00FC5222" w:rsidRPr="00421992">
        <w:rPr>
          <w:rFonts w:ascii="Sylfaen" w:hAnsi="Sylfaen"/>
          <w:lang w:val="hy-AM"/>
        </w:rPr>
        <w:t>վ</w:t>
      </w:r>
      <w:r w:rsidR="002857CA" w:rsidRPr="00421992">
        <w:rPr>
          <w:rFonts w:ascii="Sylfaen" w:hAnsi="Sylfaen"/>
          <w:lang w:val="hy-AM"/>
        </w:rPr>
        <w:t>են համայնքի կողմից կամ համայնքի կողմից պատվիրակված՝ մասնավոր փոխադրողի կո</w:t>
      </w:r>
      <w:r w:rsidR="00576F83" w:rsidRPr="00421992">
        <w:rPr>
          <w:rFonts w:ascii="Sylfaen" w:hAnsi="Sylfaen"/>
          <w:lang w:val="hy-AM"/>
        </w:rPr>
        <w:t>ղ</w:t>
      </w:r>
      <w:r w:rsidR="002857CA" w:rsidRPr="00421992">
        <w:rPr>
          <w:rFonts w:ascii="Sylfaen" w:hAnsi="Sylfaen"/>
          <w:lang w:val="hy-AM"/>
        </w:rPr>
        <w:t>մից։ Այն ներհամայնքային երթուղիների համար, որոնք նախատեսվում են շահագործվել համայնքի կողմից</w:t>
      </w:r>
      <w:r w:rsidR="00BA765E" w:rsidRPr="00421992">
        <w:rPr>
          <w:rFonts w:ascii="Sylfaen" w:hAnsi="Sylfaen"/>
          <w:lang w:val="hy-AM"/>
        </w:rPr>
        <w:t xml:space="preserve">՝ </w:t>
      </w:r>
      <w:r w:rsidR="002857CA" w:rsidRPr="00421992">
        <w:rPr>
          <w:rFonts w:ascii="Sylfaen" w:hAnsi="Sylfaen"/>
          <w:lang w:val="hy-AM"/>
        </w:rPr>
        <w:t>փոխադրավարձի հաշվարկման մեթոդաբանության հիման վրա</w:t>
      </w:r>
      <w:r w:rsidR="003D3439" w:rsidRPr="00421992">
        <w:rPr>
          <w:rFonts w:ascii="Sylfaen" w:hAnsi="Sylfaen"/>
          <w:lang w:val="hy-AM"/>
        </w:rPr>
        <w:t>,</w:t>
      </w:r>
      <w:r w:rsidR="00BA765E" w:rsidRPr="00421992">
        <w:rPr>
          <w:rFonts w:ascii="Sylfaen" w:hAnsi="Sylfaen"/>
          <w:lang w:val="hy-AM"/>
        </w:rPr>
        <w:t xml:space="preserve">համայնքի ավագանու կողմից </w:t>
      </w:r>
      <w:r w:rsidR="002857CA" w:rsidRPr="00421992">
        <w:rPr>
          <w:rFonts w:ascii="Sylfaen" w:hAnsi="Sylfaen"/>
          <w:lang w:val="hy-AM"/>
        </w:rPr>
        <w:t>կսահմանվի փոխադրավարձը։</w:t>
      </w:r>
      <w:r w:rsidR="00FA2D94" w:rsidRPr="00421992">
        <w:rPr>
          <w:rFonts w:ascii="Sylfaen" w:hAnsi="Sylfaen"/>
          <w:lang w:val="hy-AM"/>
        </w:rPr>
        <w:t>Կձևավորվի համայնքային ենթակայության կազմակերպություն</w:t>
      </w:r>
      <w:r w:rsidR="000D46AE" w:rsidRPr="00421992">
        <w:rPr>
          <w:rFonts w:ascii="Sylfaen" w:hAnsi="Sylfaen"/>
          <w:lang w:val="hy-AM"/>
        </w:rPr>
        <w:t xml:space="preserve">՝ օպերատոր, որը կսպասարկի ներհամայնքային երթուղիները։ Այն երթուղիները, որոնք պետք է սպասարկվեն մասնավոր փոխադրող կազմակերպությունների կողմից, դրանց համար կմշակվեն մրցութային փաթեթներ և մրցույթի անցկացման ժամանակացույց։ </w:t>
      </w:r>
      <w:r w:rsidR="00572920" w:rsidRPr="00421992">
        <w:rPr>
          <w:rFonts w:ascii="Sylfaen" w:hAnsi="Sylfaen"/>
          <w:lang w:val="hy-AM"/>
        </w:rPr>
        <w:t>Նախատեսվում է հ</w:t>
      </w:r>
      <w:r w:rsidR="00B538EC" w:rsidRPr="00421992">
        <w:rPr>
          <w:rFonts w:ascii="Sylfaen" w:hAnsi="Sylfaen"/>
          <w:lang w:val="hy-AM"/>
        </w:rPr>
        <w:t>ամայնքում երթուղային ցանցի ձևավորման աշխատանքների ժամանակ (նաև հետագայում երթուղային ցանցում իրականացվող փոփոխությունների ժամանակ), ուսումնասիրությունների փուլում, հանրային քննարկումների միջոցով, ապահով</w:t>
      </w:r>
      <w:r w:rsidR="00572920" w:rsidRPr="00421992">
        <w:rPr>
          <w:rFonts w:ascii="Sylfaen" w:hAnsi="Sylfaen"/>
          <w:lang w:val="hy-AM"/>
        </w:rPr>
        <w:t>ել</w:t>
      </w:r>
      <w:r w:rsidR="00B538EC" w:rsidRPr="00421992">
        <w:rPr>
          <w:rFonts w:ascii="Sylfaen" w:hAnsi="Sylfaen"/>
          <w:lang w:val="hy-AM"/>
        </w:rPr>
        <w:t xml:space="preserve"> համայնքի բնակիչների բարձր ներգրավվածություն։ </w:t>
      </w:r>
    </w:p>
    <w:p w:rsidR="00D80CC5" w:rsidRPr="00421992" w:rsidRDefault="00B25237" w:rsidP="00D80CC5">
      <w:pPr>
        <w:ind w:firstLine="720"/>
        <w:jc w:val="both"/>
        <w:rPr>
          <w:rFonts w:ascii="Sylfaen" w:hAnsi="Sylfaen"/>
          <w:lang w:val="hy-AM"/>
        </w:rPr>
      </w:pPr>
      <w:r w:rsidRPr="00421992">
        <w:rPr>
          <w:rFonts w:ascii="Sylfaen" w:hAnsi="Sylfaen"/>
          <w:lang w:val="hy-AM"/>
        </w:rPr>
        <w:t>2.</w:t>
      </w:r>
      <w:r w:rsidR="0057770B" w:rsidRPr="00421992">
        <w:rPr>
          <w:rFonts w:ascii="Sylfaen" w:hAnsi="Sylfaen"/>
          <w:lang w:val="hy-AM"/>
        </w:rPr>
        <w:t>Գյումրի համայնքում կներդրվի</w:t>
      </w:r>
      <w:r w:rsidR="002857CA" w:rsidRPr="00421992">
        <w:rPr>
          <w:rFonts w:ascii="Sylfaen" w:hAnsi="Sylfaen"/>
          <w:lang w:val="hy-AM"/>
        </w:rPr>
        <w:t xml:space="preserve"> ներհամայնքային կանոնավոր ուղևորափոխադրումների </w:t>
      </w:r>
      <w:r w:rsidR="00E319B4" w:rsidRPr="00421992">
        <w:rPr>
          <w:rFonts w:ascii="Sylfaen" w:hAnsi="Sylfaen"/>
          <w:lang w:val="hy-AM"/>
        </w:rPr>
        <w:t xml:space="preserve">միջազգային չափանիշներին համապատասխան </w:t>
      </w:r>
      <w:r w:rsidR="002857CA" w:rsidRPr="00421992">
        <w:rPr>
          <w:rFonts w:ascii="Sylfaen" w:hAnsi="Sylfaen"/>
          <w:lang w:val="hy-AM"/>
        </w:rPr>
        <w:t xml:space="preserve">տոմսային </w:t>
      </w:r>
      <w:r w:rsidR="0057770B" w:rsidRPr="00421992">
        <w:rPr>
          <w:rFonts w:ascii="Sylfaen" w:hAnsi="Sylfaen"/>
          <w:lang w:val="hy-AM"/>
        </w:rPr>
        <w:t>համակարգ</w:t>
      </w:r>
      <w:r w:rsidR="00D80CC5" w:rsidRPr="00421992">
        <w:rPr>
          <w:rFonts w:ascii="Sylfaen" w:hAnsi="Sylfaen"/>
          <w:lang w:val="hy-AM"/>
        </w:rPr>
        <w:t>, որը կապահովի ինչպես համայնքի կողմից շահագործվող երթուղիներում այնպես էլ մասնավոր՝ համայնքի կողմից մասնավոր փոխադրողին պատվիրակված երթուղիներում տոմսերի վաճառքի</w:t>
      </w:r>
      <w:r w:rsidR="00D0202F" w:rsidRPr="00421992">
        <w:rPr>
          <w:rFonts w:ascii="Sylfaen" w:hAnsi="Sylfaen"/>
          <w:lang w:val="hy-AM"/>
        </w:rPr>
        <w:t>,</w:t>
      </w:r>
      <w:r w:rsidR="00D80CC5" w:rsidRPr="00421992">
        <w:rPr>
          <w:rFonts w:ascii="Sylfaen" w:hAnsi="Sylfaen"/>
          <w:lang w:val="hy-AM"/>
        </w:rPr>
        <w:t xml:space="preserve"> ճանաչման և տոմսերի վաճառքից գեներացված գումարների համապատասխան վերաբաշխման հնարավորություն</w:t>
      </w:r>
      <w:r w:rsidR="002857CA" w:rsidRPr="00421992">
        <w:rPr>
          <w:rFonts w:ascii="Sylfaen" w:hAnsi="Sylfaen"/>
          <w:lang w:val="hy-AM"/>
        </w:rPr>
        <w:t>։</w:t>
      </w:r>
      <w:r w:rsidR="0057770B" w:rsidRPr="00421992">
        <w:rPr>
          <w:rFonts w:ascii="Sylfaen" w:hAnsi="Sylfaen"/>
          <w:lang w:val="hy-AM"/>
        </w:rPr>
        <w:t xml:space="preserve"> Ներդրվող տոմսային համակարգը հնարավորություն </w:t>
      </w:r>
      <w:r w:rsidR="000D46AE" w:rsidRPr="00421992">
        <w:rPr>
          <w:rFonts w:ascii="Sylfaen" w:hAnsi="Sylfaen"/>
          <w:lang w:val="hy-AM"/>
        </w:rPr>
        <w:t>կ</w:t>
      </w:r>
      <w:r w:rsidR="0057770B" w:rsidRPr="00421992">
        <w:rPr>
          <w:rFonts w:ascii="Sylfaen" w:hAnsi="Sylfaen"/>
          <w:lang w:val="hy-AM"/>
        </w:rPr>
        <w:t>ունենա սահուն</w:t>
      </w:r>
      <w:r w:rsidR="000D46AE" w:rsidRPr="00421992">
        <w:rPr>
          <w:rFonts w:ascii="Sylfaen" w:hAnsi="Sylfaen"/>
          <w:lang w:val="hy-AM"/>
        </w:rPr>
        <w:t xml:space="preserve"> կերպով</w:t>
      </w:r>
      <w:r w:rsidR="0057770B" w:rsidRPr="00421992">
        <w:rPr>
          <w:rFonts w:ascii="Sylfaen" w:hAnsi="Sylfaen"/>
          <w:lang w:val="hy-AM"/>
        </w:rPr>
        <w:t xml:space="preserve"> ինտեգրվելու հանրապետությունում նախատեսվող միասնական տոմսային համակարգին։Կքննարկվի տոմսային համակարգի </w:t>
      </w:r>
      <w:r w:rsidR="000D46AE" w:rsidRPr="00421992">
        <w:rPr>
          <w:rFonts w:ascii="Sylfaen" w:hAnsi="Sylfaen"/>
          <w:lang w:val="hy-AM"/>
        </w:rPr>
        <w:t xml:space="preserve">ներդրման </w:t>
      </w:r>
      <w:r w:rsidR="0057770B" w:rsidRPr="00421992">
        <w:rPr>
          <w:rFonts w:ascii="Sylfaen" w:hAnsi="Sylfaen"/>
          <w:lang w:val="hy-AM"/>
        </w:rPr>
        <w:t xml:space="preserve">տարբեր </w:t>
      </w:r>
      <w:r w:rsidR="00E319B4" w:rsidRPr="00421992">
        <w:rPr>
          <w:rFonts w:ascii="Sylfaen" w:hAnsi="Sylfaen"/>
          <w:lang w:val="hy-AM"/>
        </w:rPr>
        <w:t>մեխանիզմներ՝</w:t>
      </w:r>
      <w:r w:rsidR="0057770B" w:rsidRPr="00421992">
        <w:rPr>
          <w:rFonts w:ascii="Sylfaen" w:hAnsi="Sylfaen"/>
          <w:lang w:val="hy-AM"/>
        </w:rPr>
        <w:t xml:space="preserve"> հիմքում դնելով միասնական տոմսի սկզբունքը</w:t>
      </w:r>
      <w:r w:rsidR="000D46AE" w:rsidRPr="00421992">
        <w:rPr>
          <w:rFonts w:ascii="Sylfaen" w:hAnsi="Sylfaen"/>
          <w:lang w:val="hy-AM"/>
        </w:rPr>
        <w:t>, ինչպես նաև կարևոր</w:t>
      </w:r>
      <w:r w:rsidR="00E319B4" w:rsidRPr="00421992">
        <w:rPr>
          <w:rFonts w:ascii="Sylfaen" w:hAnsi="Sylfaen"/>
          <w:lang w:val="hy-AM"/>
        </w:rPr>
        <w:t xml:space="preserve"> գործոն կհանդիսանա ճկուն զեղչային համակարգի ձևավորումը։ Տոմսային համակարգի ներդնումը կպահանջի վերանայել անվճար կամ զեղչ </w:t>
      </w:r>
      <w:r w:rsidR="00E319B4" w:rsidRPr="00421992">
        <w:rPr>
          <w:rFonts w:ascii="Sylfaen" w:hAnsi="Sylfaen"/>
          <w:lang w:val="hy-AM"/>
        </w:rPr>
        <w:lastRenderedPageBreak/>
        <w:t>սակագներով ներհամայնքային կանոնավոր ուղևորափոխադրումներից փոխադրվելու արտոնություն ուն</w:t>
      </w:r>
      <w:r w:rsidR="00DE17E2" w:rsidRPr="00421992">
        <w:rPr>
          <w:rFonts w:ascii="Sylfaen" w:hAnsi="Sylfaen"/>
          <w:lang w:val="hy-AM"/>
        </w:rPr>
        <w:t>ե</w:t>
      </w:r>
      <w:r w:rsidR="00E319B4" w:rsidRPr="00421992">
        <w:rPr>
          <w:rFonts w:ascii="Sylfaen" w:hAnsi="Sylfaen"/>
          <w:lang w:val="hy-AM"/>
        </w:rPr>
        <w:t xml:space="preserve">ցող քաղաքացիների տոմսային համակարգում երթևեկելու ներկայումս գործող կարգավորումները։ </w:t>
      </w:r>
      <w:r w:rsidR="00F940AC" w:rsidRPr="00421992">
        <w:rPr>
          <w:rFonts w:ascii="Sylfaen" w:hAnsi="Sylfaen"/>
          <w:lang w:val="hy-AM"/>
        </w:rPr>
        <w:t>Տոմսային համակարգի ներդրման աշխատանքներին զուգահեռ կներդրվի Գյումրի համայնքում երթուղային ցանցի շահագործման ֆինանսական մուտքերի և ելքերի թափանցիկ մեխանիզմ։</w:t>
      </w:r>
    </w:p>
    <w:p w:rsidR="00572920" w:rsidRPr="00421992" w:rsidRDefault="00B25237" w:rsidP="00F940AC">
      <w:pPr>
        <w:ind w:firstLine="426"/>
        <w:jc w:val="both"/>
        <w:rPr>
          <w:rFonts w:ascii="Sylfaen" w:hAnsi="Sylfaen"/>
          <w:lang w:val="hy-AM"/>
        </w:rPr>
      </w:pPr>
      <w:r w:rsidRPr="00421992">
        <w:rPr>
          <w:rFonts w:ascii="Sylfaen" w:hAnsi="Sylfaen"/>
          <w:lang w:val="hy-AM"/>
        </w:rPr>
        <w:t>3.</w:t>
      </w:r>
      <w:r w:rsidR="001E6F20" w:rsidRPr="00421992">
        <w:rPr>
          <w:rFonts w:ascii="Sylfaen" w:hAnsi="Sylfaen"/>
          <w:lang w:val="hy-AM"/>
        </w:rPr>
        <w:t xml:space="preserve">Կմշակվի համայնքում ընդհանուր օգտագործման տրանսպորտում շահագործման ենթակա էկոլոգիապես մաքուր ավտոբուսների տեխնիկական բնութագիրը և </w:t>
      </w:r>
      <w:r w:rsidR="00FC5222" w:rsidRPr="00421992">
        <w:rPr>
          <w:rFonts w:ascii="Sylfaen" w:hAnsi="Sylfaen"/>
          <w:lang w:val="hy-AM"/>
        </w:rPr>
        <w:t xml:space="preserve">կներկայացվի </w:t>
      </w:r>
      <w:r w:rsidR="001E6F20" w:rsidRPr="00421992">
        <w:rPr>
          <w:rFonts w:ascii="Sylfaen" w:hAnsi="Sylfaen"/>
          <w:lang w:val="hy-AM"/>
        </w:rPr>
        <w:t>դրանց շահագործման համար անհրաժեշտ ենթակառուցվածքների ձևավորման վերաբերյալ առաջարկություն։</w:t>
      </w:r>
      <w:r w:rsidR="00496064" w:rsidRPr="00421992">
        <w:rPr>
          <w:rFonts w:ascii="Sylfaen" w:hAnsi="Sylfaen"/>
          <w:lang w:val="hy-AM"/>
        </w:rPr>
        <w:t xml:space="preserve"> Գյումրի համայնքի </w:t>
      </w:r>
      <w:r w:rsidR="00D0202F" w:rsidRPr="00421992">
        <w:rPr>
          <w:rFonts w:ascii="Sylfaen" w:hAnsi="Sylfaen"/>
          <w:lang w:val="hy-AM"/>
        </w:rPr>
        <w:t>երթուղային ցանցը սույն ծրագրի շրջանակներում կհամալրվի</w:t>
      </w:r>
      <w:r w:rsidR="00496064" w:rsidRPr="00421992">
        <w:rPr>
          <w:rFonts w:ascii="Sylfaen" w:hAnsi="Sylfaen"/>
          <w:lang w:val="hy-AM"/>
        </w:rPr>
        <w:t xml:space="preserve"> էլեկտրական ավտոբուսներով։</w:t>
      </w:r>
    </w:p>
    <w:p w:rsidR="00F940AC" w:rsidRPr="00421992" w:rsidRDefault="00B25237" w:rsidP="00F940AC">
      <w:pPr>
        <w:ind w:firstLine="426"/>
        <w:jc w:val="both"/>
        <w:rPr>
          <w:rFonts w:ascii="Sylfaen" w:hAnsi="Sylfaen"/>
          <w:shd w:val="clear" w:color="auto" w:fill="FFFFFF"/>
          <w:lang w:val="hy-AM"/>
        </w:rPr>
      </w:pPr>
      <w:r w:rsidRPr="00421992">
        <w:rPr>
          <w:rFonts w:ascii="Sylfaen" w:hAnsi="Sylfaen"/>
          <w:lang w:val="hy-AM"/>
        </w:rPr>
        <w:t>4.</w:t>
      </w:r>
      <w:r w:rsidR="000D46AE" w:rsidRPr="00421992">
        <w:rPr>
          <w:rFonts w:ascii="Sylfaen" w:hAnsi="Sylfaen"/>
          <w:lang w:val="hy-AM"/>
        </w:rPr>
        <w:t>Ընդհանուր օգտագործման տրանսպորտում էկոլոգիապես մաքուր վառելիքով շահագործվող տրանսպորտային միջոցների կիրառու</w:t>
      </w:r>
      <w:r w:rsidR="00496064" w:rsidRPr="00421992">
        <w:rPr>
          <w:rFonts w:ascii="Sylfaen" w:hAnsi="Sylfaen"/>
          <w:lang w:val="hy-AM"/>
        </w:rPr>
        <w:t>մը դրական ազդեցություն կթողնի</w:t>
      </w:r>
      <w:r w:rsidR="000D46AE" w:rsidRPr="00421992">
        <w:rPr>
          <w:rFonts w:ascii="Sylfaen" w:hAnsi="Sylfaen"/>
          <w:lang w:val="hy-AM"/>
        </w:rPr>
        <w:t xml:space="preserve"> արտանետումների կրճատման վրա։ Սակայն </w:t>
      </w:r>
      <w:r w:rsidR="00F06E19" w:rsidRPr="00421992">
        <w:rPr>
          <w:rFonts w:ascii="Sylfaen" w:hAnsi="Sylfaen"/>
          <w:lang w:val="hy-AM"/>
        </w:rPr>
        <w:t xml:space="preserve">միայն </w:t>
      </w:r>
      <w:r w:rsidR="000D46AE" w:rsidRPr="00421992">
        <w:rPr>
          <w:rFonts w:ascii="Sylfaen" w:hAnsi="Sylfaen"/>
          <w:lang w:val="hy-AM"/>
        </w:rPr>
        <w:t xml:space="preserve">կանոնավոր ուղևորափոխադրումներում էկոլոգիապես մաքուր վառելիքով տրանսպորտային միջոցների շահագործումը դեռևս բավարար չէ որպեսզի </w:t>
      </w:r>
      <w:r w:rsidR="00D0202F" w:rsidRPr="00421992">
        <w:rPr>
          <w:rFonts w:ascii="Sylfaen" w:hAnsi="Sylfaen"/>
          <w:lang w:val="hy-AM"/>
        </w:rPr>
        <w:t xml:space="preserve">համայնքում </w:t>
      </w:r>
      <w:r w:rsidR="000D46AE" w:rsidRPr="00421992">
        <w:rPr>
          <w:rFonts w:ascii="Sylfaen" w:hAnsi="Sylfaen"/>
          <w:lang w:val="hy-AM"/>
        </w:rPr>
        <w:t xml:space="preserve">տրանսպորտային արտանետումների կրճատումը </w:t>
      </w:r>
      <w:r w:rsidR="000C59E2" w:rsidRPr="00421992">
        <w:rPr>
          <w:rFonts w:ascii="Sylfaen" w:hAnsi="Sylfaen"/>
          <w:lang w:val="hy-AM"/>
        </w:rPr>
        <w:t>հասցվի նվազագույնի</w:t>
      </w:r>
      <w:r w:rsidR="000D46AE" w:rsidRPr="00421992">
        <w:rPr>
          <w:rFonts w:ascii="Sylfaen" w:hAnsi="Sylfaen"/>
          <w:lang w:val="hy-AM"/>
        </w:rPr>
        <w:t>։ Արտանետ</w:t>
      </w:r>
      <w:r w:rsidR="00496064" w:rsidRPr="00421992">
        <w:rPr>
          <w:rFonts w:ascii="Sylfaen" w:hAnsi="Sylfaen"/>
          <w:lang w:val="hy-AM"/>
        </w:rPr>
        <w:t xml:space="preserve">ումների էական կրճատում հնարավոր կլինի </w:t>
      </w:r>
      <w:r w:rsidR="000D46AE" w:rsidRPr="00421992">
        <w:rPr>
          <w:rFonts w:ascii="Sylfaen" w:hAnsi="Sylfaen"/>
          <w:lang w:val="hy-AM"/>
        </w:rPr>
        <w:t xml:space="preserve">արձանագրել արդյունավետ, բարձր արտադրողականությամբ, սպասարկման բարձր որակ ունեցող և անվտանգ ընդհանուր օգտագործման տրանսպորտի առկայության պայմաններում, քանի որ տվյալ դեպքում քաղաքացիների մոտ կտրուկ </w:t>
      </w:r>
      <w:r w:rsidR="00E4301D" w:rsidRPr="00421992">
        <w:rPr>
          <w:rFonts w:ascii="Sylfaen" w:hAnsi="Sylfaen"/>
          <w:lang w:val="hy-AM"/>
        </w:rPr>
        <w:t xml:space="preserve">կբարձրանա </w:t>
      </w:r>
      <w:r w:rsidR="000D46AE" w:rsidRPr="00421992">
        <w:rPr>
          <w:rFonts w:ascii="Sylfaen" w:hAnsi="Sylfaen"/>
          <w:lang w:val="hy-AM"/>
        </w:rPr>
        <w:t xml:space="preserve">կանոնավոր ուղևորափոխադրումների նկատմամբ գրավչությունը և վստահությունը։ </w:t>
      </w:r>
      <w:r w:rsidR="00F940AC" w:rsidRPr="00421992">
        <w:rPr>
          <w:rFonts w:ascii="Sylfaen" w:hAnsi="Sylfaen"/>
          <w:lang w:val="hy-AM"/>
        </w:rPr>
        <w:t>Նշված միջոցառման արդյունքում ք</w:t>
      </w:r>
      <w:r w:rsidR="000D46AE" w:rsidRPr="00421992">
        <w:rPr>
          <w:rFonts w:ascii="Sylfaen" w:hAnsi="Sylfaen"/>
          <w:lang w:val="hy-AM"/>
        </w:rPr>
        <w:t xml:space="preserve">աղաքացիները </w:t>
      </w:r>
      <w:r w:rsidR="00F06E19" w:rsidRPr="00421992">
        <w:rPr>
          <w:rFonts w:ascii="Sylfaen" w:hAnsi="Sylfaen"/>
          <w:lang w:val="hy-AM"/>
        </w:rPr>
        <w:t>կսկս</w:t>
      </w:r>
      <w:r w:rsidR="000D46AE" w:rsidRPr="00421992">
        <w:rPr>
          <w:rFonts w:ascii="Sylfaen" w:hAnsi="Sylfaen"/>
          <w:lang w:val="hy-AM"/>
        </w:rPr>
        <w:t xml:space="preserve">են երթևեկել ընդհանուր օգտագործման տրանսպորտով՝ մի կողմից ավելի բարձրացնելով կանոնավոր ուղևորափոխադրումների արդյունավետությունը (ավելացնելով ուղևորահոսքը), մյուս կողմից </w:t>
      </w:r>
      <w:r w:rsidR="00F06E19" w:rsidRPr="00421992">
        <w:rPr>
          <w:rFonts w:ascii="Sylfaen" w:hAnsi="Sylfaen"/>
          <w:lang w:val="hy-AM"/>
        </w:rPr>
        <w:t>կրճատելով</w:t>
      </w:r>
      <w:r w:rsidR="000D46AE" w:rsidRPr="00421992">
        <w:rPr>
          <w:rFonts w:ascii="Sylfaen" w:hAnsi="Sylfaen"/>
          <w:lang w:val="hy-AM"/>
        </w:rPr>
        <w:t xml:space="preserve"> սեփական մեքենաների և տաքսիների </w:t>
      </w:r>
      <w:r w:rsidR="00F06E19" w:rsidRPr="00421992">
        <w:rPr>
          <w:rFonts w:ascii="Sylfaen" w:hAnsi="Sylfaen"/>
          <w:lang w:val="hy-AM"/>
        </w:rPr>
        <w:t>օգտագործումը</w:t>
      </w:r>
      <w:r w:rsidR="000D46AE" w:rsidRPr="00421992">
        <w:rPr>
          <w:rFonts w:ascii="Sylfaen" w:hAnsi="Sylfaen"/>
          <w:lang w:val="hy-AM"/>
        </w:rPr>
        <w:t xml:space="preserve">, ինչն էլ իր հերթին առաջ </w:t>
      </w:r>
      <w:r w:rsidR="00F06E19" w:rsidRPr="00421992">
        <w:rPr>
          <w:rFonts w:ascii="Sylfaen" w:hAnsi="Sylfaen"/>
          <w:lang w:val="hy-AM"/>
        </w:rPr>
        <w:t>կբերի</w:t>
      </w:r>
      <w:r w:rsidR="000D46AE" w:rsidRPr="00421992">
        <w:rPr>
          <w:rFonts w:ascii="Sylfaen" w:hAnsi="Sylfaen"/>
          <w:lang w:val="hy-AM"/>
        </w:rPr>
        <w:t xml:space="preserve"> ճանապարհա-տրանսպորտային խցանումների նվազեցմանը (նաև ճանապարհա-տրանսպորտային պատահարների կրճատմանը, այսինքն՝ մարդկանց կյանքի և առողջության պահպանմանը), համապատասխանաբար էականորեն </w:t>
      </w:r>
      <w:r w:rsidR="00F06E19" w:rsidRPr="00421992">
        <w:rPr>
          <w:rFonts w:ascii="Sylfaen" w:hAnsi="Sylfaen"/>
          <w:lang w:val="hy-AM"/>
        </w:rPr>
        <w:t>կկրճատվի</w:t>
      </w:r>
      <w:r w:rsidR="000D46AE" w:rsidRPr="00421992">
        <w:rPr>
          <w:rFonts w:ascii="Sylfaen" w:hAnsi="Sylfaen"/>
          <w:lang w:val="hy-AM"/>
        </w:rPr>
        <w:t xml:space="preserve"> արտանետվուղ գազերի քանակը։ </w:t>
      </w:r>
      <w:r w:rsidR="00F940AC" w:rsidRPr="00421992">
        <w:rPr>
          <w:rFonts w:ascii="Sylfaen" w:hAnsi="Sylfaen"/>
          <w:lang w:val="hy-AM"/>
        </w:rPr>
        <w:t xml:space="preserve">Միաժամանակ համայնքում Էկոլոգիապես մաքուր տրանսպորտային միջոցների շահագործման նպատակով անհրաժեշտ է ներդնել համապատասխան ենթակառուցվածքներ, հաշվի առնելով համայնքում Էկոլոգիապես մաքուր տրանսպորտային միջոցների հետագա աճը։ </w:t>
      </w:r>
      <w:r w:rsidR="00496064" w:rsidRPr="00421992">
        <w:rPr>
          <w:rFonts w:ascii="Sylfaen" w:hAnsi="Sylfaen"/>
          <w:lang w:val="hy-AM"/>
        </w:rPr>
        <w:t xml:space="preserve">Հետևաբար </w:t>
      </w:r>
      <w:r w:rsidR="00496064" w:rsidRPr="00421992">
        <w:rPr>
          <w:rFonts w:ascii="Sylfaen" w:hAnsi="Sylfaen"/>
          <w:shd w:val="clear" w:color="auto" w:fill="FFFFFF"/>
          <w:lang w:val="hy-AM"/>
        </w:rPr>
        <w:t xml:space="preserve">կուսումնասիրվի </w:t>
      </w:r>
      <w:r w:rsidR="00496064" w:rsidRPr="00421992">
        <w:rPr>
          <w:rFonts w:ascii="Sylfaen" w:hAnsi="Sylfaen"/>
          <w:lang w:val="hy-AM"/>
        </w:rPr>
        <w:t>Գյումրի համայնքում</w:t>
      </w:r>
      <w:r w:rsidR="00496064" w:rsidRPr="00421992">
        <w:rPr>
          <w:rFonts w:ascii="Sylfaen" w:hAnsi="Sylfaen"/>
          <w:shd w:val="clear" w:color="auto" w:fill="FFFFFF"/>
          <w:lang w:val="hy-AM"/>
        </w:rPr>
        <w:t xml:space="preserve"> տրանսպորտային արտանետումների ընդհանուր ֆոնը և դրանց կրճատման նպատակով, հաշվի առնելով միջազգային լավագույն փորձը, կներկայացվի </w:t>
      </w:r>
      <w:r w:rsidR="00D0202F" w:rsidRPr="00421992">
        <w:rPr>
          <w:rFonts w:ascii="Sylfaen" w:hAnsi="Sylfaen"/>
          <w:shd w:val="clear" w:color="auto" w:fill="FFFFFF"/>
          <w:lang w:val="hy-AM"/>
        </w:rPr>
        <w:t xml:space="preserve">տրանսպորտային արտանետումների կրճատմանն ուղված </w:t>
      </w:r>
      <w:r w:rsidR="00496064" w:rsidRPr="00421992">
        <w:rPr>
          <w:rFonts w:ascii="Sylfaen" w:hAnsi="Sylfaen"/>
          <w:shd w:val="clear" w:color="auto" w:fill="FFFFFF"/>
          <w:lang w:val="hy-AM"/>
        </w:rPr>
        <w:t>կարճաժամկետ և երկարաժամկետ միջոցառումների ծրագիր։</w:t>
      </w:r>
    </w:p>
    <w:p w:rsidR="00907E05" w:rsidRPr="00421992" w:rsidRDefault="00F06E19" w:rsidP="00907E05">
      <w:pPr>
        <w:ind w:firstLine="720"/>
        <w:jc w:val="both"/>
        <w:rPr>
          <w:rFonts w:ascii="Sylfaen" w:hAnsi="Sylfaen"/>
          <w:lang w:val="hy-AM"/>
        </w:rPr>
      </w:pPr>
      <w:r w:rsidRPr="00421992">
        <w:rPr>
          <w:rFonts w:ascii="Sylfaen" w:hAnsi="Sylfaen"/>
          <w:lang w:val="hy-AM"/>
        </w:rPr>
        <w:t>5.</w:t>
      </w:r>
      <w:r w:rsidR="00907E05" w:rsidRPr="00421992">
        <w:rPr>
          <w:rFonts w:ascii="Sylfaen" w:hAnsi="Sylfaen"/>
          <w:lang w:val="hy-AM"/>
        </w:rPr>
        <w:t xml:space="preserve"> Գյումրի համայնքում կանոնավոր փոխադրումները առավել անվտանգ դարձնելու նպատակով առաջարկվում է՝ հստակ կանոնակարգել՝</w:t>
      </w:r>
    </w:p>
    <w:p w:rsidR="00907E05" w:rsidRPr="00421992" w:rsidRDefault="00907E05" w:rsidP="00907E05">
      <w:pPr>
        <w:pStyle w:val="a7"/>
        <w:numPr>
          <w:ilvl w:val="0"/>
          <w:numId w:val="3"/>
        </w:numPr>
        <w:jc w:val="both"/>
        <w:rPr>
          <w:rFonts w:ascii="Sylfaen" w:hAnsi="Sylfaen"/>
          <w:lang w:val="hy-AM"/>
        </w:rPr>
      </w:pPr>
      <w:r w:rsidRPr="00421992">
        <w:rPr>
          <w:rFonts w:ascii="Sylfaen" w:hAnsi="Sylfaen"/>
          <w:shd w:val="clear" w:color="auto" w:fill="FFFFFF"/>
          <w:lang w:val="hy-AM"/>
        </w:rPr>
        <w:t xml:space="preserve">«Միջազգային ավտոճանապարհային </w:t>
      </w:r>
      <w:r w:rsidRPr="00421992">
        <w:rPr>
          <w:rFonts w:ascii="Sylfaen" w:hAnsi="Sylfaen"/>
          <w:lang w:val="hy-AM"/>
        </w:rPr>
        <w:t>փոխադրումներ կատարողտրանսպորտային</w:t>
      </w:r>
      <w:r w:rsidRPr="00421992">
        <w:rPr>
          <w:rFonts w:ascii="Sylfaen" w:hAnsi="Sylfaen" w:cs="Calibri"/>
          <w:shd w:val="clear" w:color="auto" w:fill="FFFFFF"/>
          <w:lang w:val="hy-AM"/>
        </w:rPr>
        <w:t xml:space="preserve"> միջոցների </w:t>
      </w:r>
      <w:r w:rsidRPr="00421992">
        <w:rPr>
          <w:rFonts w:ascii="Sylfaen" w:hAnsi="Sylfaen"/>
          <w:shd w:val="clear" w:color="auto" w:fill="FFFFFF"/>
          <w:lang w:val="hy-AM"/>
        </w:rPr>
        <w:t xml:space="preserve">անձնակազմի աշխատանքի մասին» </w:t>
      </w:r>
      <w:r w:rsidRPr="00421992">
        <w:rPr>
          <w:rFonts w:ascii="Sylfaen" w:hAnsi="Sylfaen"/>
          <w:lang w:val="hy-AM"/>
        </w:rPr>
        <w:t xml:space="preserve">Համաձայնագրի և «Ավտոմոբիլային </w:t>
      </w:r>
      <w:r w:rsidRPr="00421992">
        <w:rPr>
          <w:rFonts w:ascii="Sylfaen" w:hAnsi="Sylfaen"/>
          <w:lang w:val="hy-AM"/>
        </w:rPr>
        <w:lastRenderedPageBreak/>
        <w:t xml:space="preserve">տրանսպորտի մասին» ՀՀ օրենքի պահանջներին համապատասխան ներհամայնքային երթուղային ցանցերում աշխատող վարորդների աշխատանքի և հանգստի ռեժիմը՝ կիրառելով նաև հսկողության տեխնիկական միջոցներ, </w:t>
      </w:r>
    </w:p>
    <w:p w:rsidR="00907E05" w:rsidRPr="00421992" w:rsidRDefault="00907E05" w:rsidP="00907E05">
      <w:pPr>
        <w:pStyle w:val="a7"/>
        <w:numPr>
          <w:ilvl w:val="0"/>
          <w:numId w:val="3"/>
        </w:numPr>
        <w:jc w:val="both"/>
        <w:rPr>
          <w:rFonts w:ascii="Sylfaen" w:hAnsi="Sylfaen"/>
          <w:lang w:val="hy-AM"/>
        </w:rPr>
      </w:pPr>
      <w:r w:rsidRPr="00421992">
        <w:rPr>
          <w:rFonts w:ascii="Sylfaen" w:hAnsi="Sylfaen"/>
          <w:lang w:val="hy-AM"/>
        </w:rPr>
        <w:t>վարորդների պարբերաբար և ամենօրյա նախաուղերթային բժշկական զննման գործընթացը,</w:t>
      </w:r>
    </w:p>
    <w:p w:rsidR="00907E05" w:rsidRPr="00421992" w:rsidRDefault="00907E05" w:rsidP="00907E05">
      <w:pPr>
        <w:pStyle w:val="a7"/>
        <w:numPr>
          <w:ilvl w:val="0"/>
          <w:numId w:val="3"/>
        </w:numPr>
        <w:jc w:val="both"/>
        <w:rPr>
          <w:rFonts w:ascii="Sylfaen" w:hAnsi="Sylfaen"/>
          <w:lang w:val="hy-AM"/>
        </w:rPr>
      </w:pPr>
      <w:r w:rsidRPr="00421992">
        <w:rPr>
          <w:rFonts w:ascii="Sylfaen" w:hAnsi="Sylfaen"/>
          <w:lang w:val="hy-AM"/>
        </w:rPr>
        <w:t>տրանսպորտային միջոցների նախաուղերթային տեխնիկական զննման գործընթացը,</w:t>
      </w:r>
    </w:p>
    <w:p w:rsidR="00907E05" w:rsidRPr="00421992" w:rsidRDefault="00907E05" w:rsidP="00E4301D">
      <w:pPr>
        <w:pStyle w:val="a7"/>
        <w:numPr>
          <w:ilvl w:val="0"/>
          <w:numId w:val="3"/>
        </w:numPr>
        <w:jc w:val="both"/>
        <w:rPr>
          <w:rFonts w:ascii="Sylfaen" w:hAnsi="Sylfaen"/>
          <w:lang w:val="hy-AM"/>
        </w:rPr>
      </w:pPr>
      <w:r w:rsidRPr="00421992">
        <w:rPr>
          <w:rFonts w:ascii="Sylfaen" w:hAnsi="Sylfaen"/>
          <w:shd w:val="clear" w:color="auto" w:fill="FFFFFF"/>
          <w:lang w:val="hy-AM"/>
        </w:rPr>
        <w:t>տրանսպորտային միջոցների պահպանումը, տեխնիկական սպասարկումները, ընթացիկ ու հիմնական նորոգումները և այդ աշխատանքների կատարման հաշվառման գործընթացները</w:t>
      </w:r>
      <w:r w:rsidR="00F06E19" w:rsidRPr="00421992">
        <w:rPr>
          <w:rFonts w:ascii="Sylfaen" w:hAnsi="Sylfaen"/>
          <w:shd w:val="clear" w:color="auto" w:fill="FFFFFF"/>
          <w:lang w:val="hy-AM"/>
        </w:rPr>
        <w:t>։</w:t>
      </w:r>
    </w:p>
    <w:p w:rsidR="00860FE3" w:rsidRPr="00421992" w:rsidRDefault="00F06E19" w:rsidP="000269F1">
      <w:pPr>
        <w:ind w:left="50" w:firstLine="670"/>
        <w:jc w:val="both"/>
        <w:rPr>
          <w:rFonts w:ascii="Sylfaen" w:hAnsi="Sylfaen" w:cs="GHEA Grapalat"/>
          <w:lang w:val="hy-AM"/>
        </w:rPr>
      </w:pPr>
      <w:r w:rsidRPr="00421992">
        <w:rPr>
          <w:rFonts w:ascii="Sylfaen" w:hAnsi="Sylfaen"/>
          <w:shd w:val="clear" w:color="auto" w:fill="FFFFFF"/>
          <w:lang w:val="hy-AM"/>
        </w:rPr>
        <w:t xml:space="preserve">6. </w:t>
      </w:r>
      <w:r w:rsidR="00FF6E81" w:rsidRPr="00421992">
        <w:rPr>
          <w:rFonts w:ascii="Sylfaen" w:hAnsi="Sylfaen"/>
          <w:shd w:val="clear" w:color="auto" w:fill="FFFFFF"/>
          <w:lang w:val="hy-AM"/>
        </w:rPr>
        <w:t>Ն</w:t>
      </w:r>
      <w:r w:rsidR="002857CA" w:rsidRPr="00421992">
        <w:rPr>
          <w:rFonts w:ascii="Sylfaen" w:hAnsi="Sylfaen"/>
          <w:shd w:val="clear" w:color="auto" w:fill="FFFFFF"/>
          <w:lang w:val="hy-AM"/>
        </w:rPr>
        <w:t xml:space="preserve">երհամայնքային </w:t>
      </w:r>
      <w:r w:rsidR="002D3CEE" w:rsidRPr="00421992">
        <w:rPr>
          <w:rFonts w:ascii="Sylfaen" w:hAnsi="Sylfaen"/>
          <w:shd w:val="clear" w:color="auto" w:fill="FFFFFF"/>
          <w:lang w:val="hy-AM"/>
        </w:rPr>
        <w:t xml:space="preserve">ավտոբուսային </w:t>
      </w:r>
      <w:r w:rsidR="002857CA" w:rsidRPr="00421992">
        <w:rPr>
          <w:rFonts w:ascii="Sylfaen" w:hAnsi="Sylfaen"/>
          <w:shd w:val="clear" w:color="auto" w:fill="FFFFFF"/>
          <w:lang w:val="hy-AM"/>
        </w:rPr>
        <w:t xml:space="preserve">կանոնավոր </w:t>
      </w:r>
      <w:r w:rsidR="00FF6E81" w:rsidRPr="00421992">
        <w:rPr>
          <w:rFonts w:ascii="Sylfaen" w:hAnsi="Sylfaen"/>
          <w:shd w:val="clear" w:color="auto" w:fill="FFFFFF"/>
          <w:lang w:val="hy-AM"/>
        </w:rPr>
        <w:t>փոխադրումների</w:t>
      </w:r>
      <w:r w:rsidR="002857CA" w:rsidRPr="00421992">
        <w:rPr>
          <w:rFonts w:ascii="Sylfaen" w:hAnsi="Sylfaen"/>
          <w:shd w:val="clear" w:color="auto" w:fill="FFFFFF"/>
          <w:lang w:val="hy-AM"/>
        </w:rPr>
        <w:t xml:space="preserve"> կառավարման և սպասարկման որակի բարելավման նպատակով </w:t>
      </w:r>
      <w:r w:rsidR="00FF6E81" w:rsidRPr="00421992">
        <w:rPr>
          <w:rFonts w:ascii="Sylfaen" w:hAnsi="Sylfaen"/>
          <w:shd w:val="clear" w:color="auto" w:fill="FFFFFF"/>
          <w:lang w:val="hy-AM"/>
        </w:rPr>
        <w:t xml:space="preserve">կառաջարկվի ներդնել </w:t>
      </w:r>
      <w:r w:rsidR="00E732A0" w:rsidRPr="00421992">
        <w:rPr>
          <w:rFonts w:ascii="Sylfaen" w:hAnsi="Sylfaen"/>
          <w:shd w:val="clear" w:color="auto" w:fill="FFFFFF"/>
          <w:lang w:val="hy-AM"/>
        </w:rPr>
        <w:t>ժամանակակից տեխնոլոգիաներ, որոնք միտված կլինեն</w:t>
      </w:r>
      <w:r w:rsidR="00D80CC5" w:rsidRPr="00421992">
        <w:rPr>
          <w:rFonts w:ascii="Sylfaen" w:hAnsi="Sylfaen"/>
          <w:lang w:val="hy-AM"/>
        </w:rPr>
        <w:t xml:space="preserve"> Գյումրի </w:t>
      </w:r>
      <w:r w:rsidR="00E732A0" w:rsidRPr="00421992">
        <w:rPr>
          <w:rFonts w:ascii="Sylfaen" w:hAnsi="Sylfaen"/>
          <w:lang w:val="hy-AM"/>
        </w:rPr>
        <w:t>համայնք</w:t>
      </w:r>
      <w:r w:rsidR="00D80CC5" w:rsidRPr="00421992">
        <w:rPr>
          <w:rFonts w:ascii="Sylfaen" w:hAnsi="Sylfaen"/>
          <w:lang w:val="hy-AM"/>
        </w:rPr>
        <w:t xml:space="preserve">ում </w:t>
      </w:r>
      <w:r w:rsidR="00E732A0" w:rsidRPr="00421992">
        <w:rPr>
          <w:rFonts w:ascii="Sylfaen" w:hAnsi="Sylfaen"/>
          <w:lang w:val="hy-AM"/>
        </w:rPr>
        <w:t xml:space="preserve">երթակարգավարական ծառայությունները </w:t>
      </w:r>
      <w:r w:rsidR="00D80CC5" w:rsidRPr="00421992">
        <w:rPr>
          <w:rFonts w:ascii="Sylfaen" w:hAnsi="Sylfaen"/>
          <w:lang w:val="hy-AM"/>
        </w:rPr>
        <w:t xml:space="preserve">էլեկտրոնային </w:t>
      </w:r>
      <w:r w:rsidR="00E732A0" w:rsidRPr="00421992">
        <w:rPr>
          <w:rFonts w:ascii="Sylfaen" w:hAnsi="Sylfaen"/>
          <w:lang w:val="hy-AM"/>
        </w:rPr>
        <w:t xml:space="preserve">եղանակով </w:t>
      </w:r>
      <w:r w:rsidR="00860FE3" w:rsidRPr="00421992">
        <w:rPr>
          <w:rFonts w:ascii="Sylfaen" w:hAnsi="Sylfaen"/>
          <w:lang w:val="hy-AM"/>
        </w:rPr>
        <w:t xml:space="preserve">մատուցելուն </w:t>
      </w:r>
      <w:r w:rsidR="00D80CC5" w:rsidRPr="00421992">
        <w:rPr>
          <w:rFonts w:ascii="Sylfaen" w:hAnsi="Sylfaen"/>
          <w:lang w:val="hy-AM"/>
        </w:rPr>
        <w:t xml:space="preserve">և ներհամայնքային երթուղային </w:t>
      </w:r>
      <w:r w:rsidR="00860FE3" w:rsidRPr="00421992">
        <w:rPr>
          <w:rFonts w:ascii="Sylfaen" w:hAnsi="Sylfaen"/>
          <w:lang w:val="hy-AM"/>
        </w:rPr>
        <w:t>ցանց</w:t>
      </w:r>
      <w:r w:rsidR="00D80CC5" w:rsidRPr="00421992">
        <w:rPr>
          <w:rFonts w:ascii="Sylfaen" w:hAnsi="Sylfaen"/>
          <w:lang w:val="hy-AM"/>
        </w:rPr>
        <w:t>ի էլեկտրոնային հավելվածներ</w:t>
      </w:r>
      <w:r w:rsidR="00860FE3" w:rsidRPr="00421992">
        <w:rPr>
          <w:rFonts w:ascii="Sylfaen" w:hAnsi="Sylfaen"/>
          <w:lang w:val="hy-AM"/>
        </w:rPr>
        <w:t>ի</w:t>
      </w:r>
      <w:r w:rsidR="00D80CC5" w:rsidRPr="00421992">
        <w:rPr>
          <w:rFonts w:ascii="Sylfaen" w:hAnsi="Sylfaen"/>
          <w:shd w:val="clear" w:color="auto" w:fill="FFFFFF"/>
          <w:lang w:val="hy-AM"/>
        </w:rPr>
        <w:t>(ինտերակտիվ քարտեզներ</w:t>
      </w:r>
      <w:r w:rsidR="00860FE3" w:rsidRPr="00421992">
        <w:rPr>
          <w:rFonts w:ascii="Sylfaen" w:hAnsi="Sylfaen"/>
          <w:shd w:val="clear" w:color="auto" w:fill="FFFFFF"/>
          <w:lang w:val="hy-AM"/>
        </w:rPr>
        <w:t>ի</w:t>
      </w:r>
      <w:r w:rsidR="00D80CC5" w:rsidRPr="00421992">
        <w:rPr>
          <w:rFonts w:ascii="Sylfaen" w:hAnsi="Sylfaen"/>
          <w:shd w:val="clear" w:color="auto" w:fill="FFFFFF"/>
          <w:lang w:val="hy-AM"/>
        </w:rPr>
        <w:t>)</w:t>
      </w:r>
      <w:r w:rsidR="00860FE3" w:rsidRPr="00421992">
        <w:rPr>
          <w:rFonts w:ascii="Sylfaen" w:hAnsi="Sylfaen"/>
          <w:shd w:val="clear" w:color="auto" w:fill="FFFFFF"/>
          <w:lang w:val="hy-AM"/>
        </w:rPr>
        <w:t xml:space="preserve"> ձևավորմանը</w:t>
      </w:r>
      <w:r w:rsidR="00D80CC5" w:rsidRPr="00421992">
        <w:rPr>
          <w:rFonts w:ascii="Sylfaen" w:hAnsi="Sylfaen" w:cs="GHEA Grapalat"/>
          <w:lang w:val="hy-AM"/>
        </w:rPr>
        <w:t>:</w:t>
      </w:r>
      <w:r w:rsidR="00860FE3" w:rsidRPr="00421992">
        <w:rPr>
          <w:rFonts w:ascii="Sylfaen" w:hAnsi="Sylfaen" w:cs="GHEA Grapalat"/>
          <w:lang w:val="hy-AM"/>
        </w:rPr>
        <w:t xml:space="preserve"> Կձևավորվեն այնպիսի համակարգեր, որոնք </w:t>
      </w:r>
      <w:r w:rsidR="00860FE3" w:rsidRPr="00421992">
        <w:rPr>
          <w:rFonts w:ascii="Sylfaen" w:hAnsi="Sylfaen"/>
          <w:lang w:val="hy-AM"/>
        </w:rPr>
        <w:t>հետագայում սահուն կերպով կինտեգրվեն հանրապետությունում նախատեսվող նմանատիպ համակարգերին։</w:t>
      </w:r>
    </w:p>
    <w:p w:rsidR="00FF6E81" w:rsidRPr="00421992" w:rsidRDefault="00F06E19" w:rsidP="00860FE3">
      <w:pPr>
        <w:ind w:left="50" w:firstLine="670"/>
        <w:jc w:val="both"/>
        <w:rPr>
          <w:rFonts w:ascii="Sylfaen" w:hAnsi="Sylfaen"/>
          <w:lang w:val="hy-AM"/>
        </w:rPr>
      </w:pPr>
      <w:r w:rsidRPr="00421992">
        <w:rPr>
          <w:rFonts w:ascii="Sylfaen" w:hAnsi="Sylfaen"/>
          <w:lang w:val="hy-AM"/>
        </w:rPr>
        <w:t xml:space="preserve">7. </w:t>
      </w:r>
      <w:r w:rsidR="00860FE3" w:rsidRPr="00421992">
        <w:rPr>
          <w:rFonts w:ascii="Sylfaen" w:hAnsi="Sylfaen"/>
          <w:lang w:val="hy-AM"/>
        </w:rPr>
        <w:t>Հ</w:t>
      </w:r>
      <w:r w:rsidR="00D80CC5" w:rsidRPr="00421992">
        <w:rPr>
          <w:rFonts w:ascii="Sylfaen" w:hAnsi="Sylfaen"/>
          <w:lang w:val="hy-AM"/>
        </w:rPr>
        <w:t>ամայնքներում արդյունավետ և սպասարկման բարձր որակի կանոնավոր ուղևորափոխադրումներ ձևավորելու նպատակով անհրաժեշտ է ունենալ տվյալ փոխադրումների պահանջներին համապատասխան կանգառակետեր, որոնք կապահովեն նաև սակավաշարժ և հաշմանդամություն ունեցող քաղաքացիների անխոչընդոտ նստեցումը և իջեցումը։ Կանգառակետերը պետք է ապահովեն նաև ներքաղաքային տրանսպորտային մի</w:t>
      </w:r>
      <w:r w:rsidR="00F95BE6" w:rsidRPr="00421992">
        <w:rPr>
          <w:rFonts w:ascii="Sylfaen" w:hAnsi="Sylfaen"/>
          <w:lang w:val="hy-AM"/>
        </w:rPr>
        <w:t>ջ</w:t>
      </w:r>
      <w:r w:rsidR="00D80CC5" w:rsidRPr="00421992">
        <w:rPr>
          <w:rFonts w:ascii="Sylfaen" w:hAnsi="Sylfaen"/>
          <w:lang w:val="hy-AM"/>
        </w:rPr>
        <w:t xml:space="preserve">ոցների համապատասխան կայանումը ու էլեկտրական շարժիչով շահագործվող ավտոբուսների շահագործումը։ </w:t>
      </w:r>
      <w:r w:rsidR="00860FE3" w:rsidRPr="00421992">
        <w:rPr>
          <w:rFonts w:ascii="Sylfaen" w:hAnsi="Sylfaen"/>
          <w:lang w:val="hy-AM"/>
        </w:rPr>
        <w:t xml:space="preserve">Կանգառակետերի </w:t>
      </w:r>
      <w:r w:rsidR="002D3CEE" w:rsidRPr="00421992">
        <w:rPr>
          <w:rFonts w:ascii="Sylfaen" w:hAnsi="Sylfaen"/>
          <w:lang w:val="hy-AM"/>
        </w:rPr>
        <w:t xml:space="preserve">ձևավորման </w:t>
      </w:r>
      <w:r w:rsidR="00860FE3" w:rsidRPr="00421992">
        <w:rPr>
          <w:rFonts w:ascii="Sylfaen" w:hAnsi="Sylfaen"/>
          <w:lang w:val="hy-AM"/>
        </w:rPr>
        <w:t>վերաբերյալ կներակայացվի համապատասխան առաջարկություն։</w:t>
      </w:r>
    </w:p>
    <w:p w:rsidR="000269F1" w:rsidRPr="00421992" w:rsidRDefault="00F06E19" w:rsidP="00823AE4">
      <w:pPr>
        <w:ind w:firstLine="426"/>
        <w:jc w:val="both"/>
        <w:rPr>
          <w:rFonts w:ascii="Sylfaen" w:hAnsi="Sylfaen"/>
          <w:lang w:val="hy-AM"/>
        </w:rPr>
      </w:pPr>
      <w:r w:rsidRPr="00421992">
        <w:rPr>
          <w:rFonts w:ascii="Sylfaen" w:hAnsi="Sylfaen"/>
          <w:lang w:val="hy-AM"/>
        </w:rPr>
        <w:t>8. Ե</w:t>
      </w:r>
      <w:r w:rsidR="000269F1" w:rsidRPr="00421992">
        <w:rPr>
          <w:rFonts w:ascii="Sylfaen" w:hAnsi="Sylfaen"/>
          <w:lang w:val="hy-AM"/>
        </w:rPr>
        <w:t xml:space="preserve">րթուղային </w:t>
      </w:r>
      <w:r w:rsidR="00823AE4" w:rsidRPr="00421992">
        <w:rPr>
          <w:rFonts w:ascii="Sylfaen" w:hAnsi="Sylfaen"/>
          <w:lang w:val="hy-AM"/>
        </w:rPr>
        <w:t>ցանցի շահագործման բարձր արդյունավետություն ապահովելու նպատակովանհրաժեշտություն կառաջանա</w:t>
      </w:r>
      <w:r w:rsidR="000269F1" w:rsidRPr="00421992">
        <w:rPr>
          <w:rFonts w:ascii="Sylfaen" w:hAnsi="Sylfaen"/>
          <w:lang w:val="hy-AM"/>
        </w:rPr>
        <w:t xml:space="preserve"> կանոնավոր ուղևորափոխադրումներ իրականացնող տրանսպորտային միջոցների հնարավորինս անխոչընդոտ </w:t>
      </w:r>
      <w:r w:rsidR="00823AE4" w:rsidRPr="00421992">
        <w:rPr>
          <w:rFonts w:ascii="Sylfaen" w:hAnsi="Sylfaen"/>
          <w:lang w:val="hy-AM"/>
        </w:rPr>
        <w:t>երթևեկությա</w:t>
      </w:r>
      <w:r w:rsidR="000269F1" w:rsidRPr="00421992">
        <w:rPr>
          <w:rFonts w:ascii="Sylfaen" w:hAnsi="Sylfaen"/>
          <w:lang w:val="hy-AM"/>
        </w:rPr>
        <w:t>ն</w:t>
      </w:r>
      <w:r w:rsidR="00823AE4" w:rsidRPr="00421992">
        <w:rPr>
          <w:rFonts w:ascii="Sylfaen" w:hAnsi="Sylfaen"/>
          <w:lang w:val="hy-AM"/>
        </w:rPr>
        <w:t xml:space="preserve"> ապահովում</w:t>
      </w:r>
      <w:r w:rsidR="000269F1" w:rsidRPr="00421992">
        <w:rPr>
          <w:rFonts w:ascii="Sylfaen" w:hAnsi="Sylfaen"/>
          <w:lang w:val="hy-AM"/>
        </w:rPr>
        <w:t xml:space="preserve">, դրանց երթևեկության կանոնակարգում, երթևեկության արագությունների սահմանում։ Կանոնավոր ուղևորափոխադրումներում ներգրավված տրանսպորտային միջոցների երթևեկության պայմանների և պահանջների ճշգրիտ պաշտպանությունը առաջ  </w:t>
      </w:r>
      <w:r w:rsidR="00823AE4" w:rsidRPr="00421992">
        <w:rPr>
          <w:rFonts w:ascii="Sylfaen" w:hAnsi="Sylfaen"/>
          <w:lang w:val="hy-AM"/>
        </w:rPr>
        <w:t>կբերի</w:t>
      </w:r>
      <w:r w:rsidR="000269F1" w:rsidRPr="00421992">
        <w:rPr>
          <w:rFonts w:ascii="Sylfaen" w:hAnsi="Sylfaen"/>
          <w:lang w:val="hy-AM"/>
        </w:rPr>
        <w:t xml:space="preserve"> ընդհանուր օգտագործման տրանսպորտում էներգախնայողության, համապատասխանաբար՝ արտանետումների կրճատմանը։ </w:t>
      </w:r>
      <w:r w:rsidR="00524AE2" w:rsidRPr="00421992">
        <w:rPr>
          <w:rFonts w:ascii="Sylfaen" w:hAnsi="Sylfaen"/>
          <w:lang w:val="hy-AM"/>
        </w:rPr>
        <w:t>Ա</w:t>
      </w:r>
      <w:r w:rsidR="000269F1" w:rsidRPr="00421992">
        <w:rPr>
          <w:rFonts w:ascii="Sylfaen" w:hAnsi="Sylfaen"/>
          <w:lang w:val="hy-AM"/>
        </w:rPr>
        <w:t xml:space="preserve">րդյունավետ տրանսպորտային ցանցի ձևավորման համար անհրաժշտ </w:t>
      </w:r>
      <w:r w:rsidR="002D3CEE" w:rsidRPr="00421992">
        <w:rPr>
          <w:rFonts w:ascii="Sylfaen" w:hAnsi="Sylfaen"/>
          <w:lang w:val="hy-AM"/>
        </w:rPr>
        <w:t>կ</w:t>
      </w:r>
      <w:r w:rsidR="000269F1" w:rsidRPr="00421992">
        <w:rPr>
          <w:rFonts w:ascii="Sylfaen" w:hAnsi="Sylfaen"/>
          <w:lang w:val="hy-AM"/>
        </w:rPr>
        <w:t xml:space="preserve">լինի </w:t>
      </w:r>
      <w:r w:rsidR="00823AE4" w:rsidRPr="00421992">
        <w:rPr>
          <w:rFonts w:ascii="Sylfaen" w:hAnsi="Sylfaen"/>
          <w:lang w:val="hy-AM"/>
        </w:rPr>
        <w:t xml:space="preserve">վերանայել </w:t>
      </w:r>
      <w:r w:rsidR="000269F1" w:rsidRPr="00421992">
        <w:rPr>
          <w:rFonts w:ascii="Sylfaen" w:hAnsi="Sylfaen"/>
          <w:lang w:val="hy-AM"/>
        </w:rPr>
        <w:t xml:space="preserve">Գյումրի </w:t>
      </w:r>
      <w:r w:rsidR="00823AE4" w:rsidRPr="00421992">
        <w:rPr>
          <w:rFonts w:ascii="Sylfaen" w:hAnsi="Sylfaen"/>
          <w:lang w:val="hy-AM"/>
        </w:rPr>
        <w:t>համայնք</w:t>
      </w:r>
      <w:r w:rsidR="000269F1" w:rsidRPr="00421992">
        <w:rPr>
          <w:rFonts w:ascii="Sylfaen" w:hAnsi="Sylfaen"/>
          <w:lang w:val="hy-AM"/>
        </w:rPr>
        <w:t xml:space="preserve">ում ճանապարհային երթևեկության </w:t>
      </w:r>
      <w:r w:rsidR="00823AE4" w:rsidRPr="00421992">
        <w:rPr>
          <w:rFonts w:ascii="Sylfaen" w:hAnsi="Sylfaen"/>
          <w:lang w:val="hy-AM"/>
        </w:rPr>
        <w:t>սխեմաները</w:t>
      </w:r>
      <w:r w:rsidR="000269F1" w:rsidRPr="00421992">
        <w:rPr>
          <w:rFonts w:ascii="Sylfaen" w:hAnsi="Sylfaen"/>
          <w:lang w:val="hy-AM"/>
        </w:rPr>
        <w:t>։</w:t>
      </w:r>
    </w:p>
    <w:p w:rsidR="003F5647" w:rsidRPr="00421992" w:rsidRDefault="00823AE4" w:rsidP="003F5647">
      <w:pPr>
        <w:ind w:firstLine="426"/>
        <w:jc w:val="both"/>
        <w:rPr>
          <w:rFonts w:ascii="Sylfaen" w:hAnsi="Sylfaen"/>
          <w:lang w:val="hy-AM"/>
        </w:rPr>
      </w:pPr>
      <w:r w:rsidRPr="00421992">
        <w:rPr>
          <w:rFonts w:ascii="Sylfaen" w:hAnsi="Sylfaen"/>
          <w:shd w:val="clear" w:color="auto" w:fill="FFFFFF"/>
          <w:lang w:val="hy-AM"/>
        </w:rPr>
        <w:t>9</w:t>
      </w:r>
      <w:r w:rsidRPr="00421992">
        <w:rPr>
          <w:rFonts w:ascii="Sylfaen" w:hAnsi="Sylfaen"/>
          <w:lang w:val="hy-AM"/>
        </w:rPr>
        <w:t xml:space="preserve">. </w:t>
      </w:r>
      <w:r w:rsidR="00524AE2" w:rsidRPr="00421992">
        <w:rPr>
          <w:rFonts w:ascii="Sylfaen" w:hAnsi="Sylfaen"/>
          <w:lang w:val="hy-AM"/>
        </w:rPr>
        <w:t>Գ</w:t>
      </w:r>
      <w:r w:rsidR="002857CA" w:rsidRPr="00421992">
        <w:rPr>
          <w:rFonts w:ascii="Sylfaen" w:hAnsi="Sylfaen"/>
          <w:lang w:val="hy-AM"/>
        </w:rPr>
        <w:t xml:space="preserve">ործընթացի </w:t>
      </w:r>
      <w:r w:rsidR="00524AE2" w:rsidRPr="00421992">
        <w:rPr>
          <w:rFonts w:ascii="Sylfaen" w:hAnsi="Sylfaen"/>
          <w:lang w:val="hy-AM"/>
        </w:rPr>
        <w:t xml:space="preserve">ամբողջ </w:t>
      </w:r>
      <w:r w:rsidR="002857CA" w:rsidRPr="00421992">
        <w:rPr>
          <w:rFonts w:ascii="Sylfaen" w:hAnsi="Sylfaen"/>
          <w:lang w:val="hy-AM"/>
        </w:rPr>
        <w:t xml:space="preserve">ընթացքում </w:t>
      </w:r>
      <w:r w:rsidR="002D3CEE" w:rsidRPr="00421992">
        <w:rPr>
          <w:rFonts w:ascii="Sylfaen" w:hAnsi="Sylfaen"/>
          <w:lang w:val="hy-AM"/>
        </w:rPr>
        <w:t>Գյումր</w:t>
      </w:r>
      <w:r w:rsidR="00524AE2" w:rsidRPr="00421992">
        <w:rPr>
          <w:rFonts w:ascii="Sylfaen" w:hAnsi="Sylfaen"/>
          <w:lang w:val="hy-AM"/>
        </w:rPr>
        <w:t>ու</w:t>
      </w:r>
      <w:r w:rsidR="009471B8" w:rsidRPr="00421992">
        <w:rPr>
          <w:rFonts w:ascii="Sylfaen" w:hAnsi="Sylfaen"/>
          <w:lang w:val="hy-AM"/>
        </w:rPr>
        <w:t xml:space="preserve"> համայնքապետարանում աշխատող ներհամայնքային կանոնավոր ուղևորափոխադրումների բնագավառի համայնքային ծառայողների, փոխադրումների </w:t>
      </w:r>
      <w:r w:rsidR="008B6216" w:rsidRPr="00421992">
        <w:rPr>
          <w:rFonts w:ascii="Sylfaen" w:hAnsi="Sylfaen"/>
          <w:lang w:val="hy-AM"/>
        </w:rPr>
        <w:t>իրականացման գործընթացում</w:t>
      </w:r>
      <w:r w:rsidR="009471B8" w:rsidRPr="00421992">
        <w:rPr>
          <w:rFonts w:ascii="Sylfaen" w:hAnsi="Sylfaen"/>
          <w:lang w:val="hy-AM"/>
        </w:rPr>
        <w:t xml:space="preserve"> ներգրաված և ներհամայնքային կանոնավոր ուղևորափոխադրումները սպասարկող կազմակերպությունների աշխատակիցների համար </w:t>
      </w:r>
      <w:r w:rsidR="002857CA" w:rsidRPr="00421992">
        <w:rPr>
          <w:rFonts w:ascii="Sylfaen" w:hAnsi="Sylfaen"/>
          <w:lang w:val="hy-AM"/>
        </w:rPr>
        <w:t xml:space="preserve">կիրականացվի համայնքային </w:t>
      </w:r>
      <w:r w:rsidR="002857CA" w:rsidRPr="00421992">
        <w:rPr>
          <w:rFonts w:ascii="Sylfaen" w:hAnsi="Sylfaen"/>
          <w:lang w:val="hy-AM"/>
        </w:rPr>
        <w:lastRenderedPageBreak/>
        <w:t xml:space="preserve">ծառայողների մասնագիտական կարողությունների </w:t>
      </w:r>
      <w:r w:rsidR="002D3CEE" w:rsidRPr="00421992">
        <w:rPr>
          <w:rFonts w:ascii="Sylfaen" w:hAnsi="Sylfaen"/>
          <w:lang w:val="hy-AM"/>
        </w:rPr>
        <w:t>բարձրացմանն</w:t>
      </w:r>
      <w:r w:rsidR="009471B8" w:rsidRPr="00421992">
        <w:rPr>
          <w:rFonts w:ascii="Sylfaen" w:hAnsi="Sylfaen"/>
          <w:lang w:val="hy-AM"/>
        </w:rPr>
        <w:t xml:space="preserve"> ուղ</w:t>
      </w:r>
      <w:r w:rsidR="00152395" w:rsidRPr="00421992">
        <w:rPr>
          <w:rFonts w:ascii="Sylfaen" w:hAnsi="Sylfaen"/>
          <w:lang w:val="hy-AM"/>
        </w:rPr>
        <w:t>ղ</w:t>
      </w:r>
      <w:r w:rsidR="009471B8" w:rsidRPr="00421992">
        <w:rPr>
          <w:rFonts w:ascii="Sylfaen" w:hAnsi="Sylfaen"/>
          <w:lang w:val="hy-AM"/>
        </w:rPr>
        <w:t>ված միջոցառումներ։ Միջոցառումները ուղ</w:t>
      </w:r>
      <w:r w:rsidR="00152395" w:rsidRPr="00421992">
        <w:rPr>
          <w:rFonts w:ascii="Sylfaen" w:hAnsi="Sylfaen"/>
          <w:lang w:val="hy-AM"/>
        </w:rPr>
        <w:t>ղ</w:t>
      </w:r>
      <w:r w:rsidR="009471B8" w:rsidRPr="00421992">
        <w:rPr>
          <w:rFonts w:ascii="Sylfaen" w:hAnsi="Sylfaen"/>
          <w:lang w:val="hy-AM"/>
        </w:rPr>
        <w:t xml:space="preserve">ված կլինեն տրանսպորտի բնագավառում իրավական ակտերի և տեխնիկական կանոնակարգերի, փոխադրումների կազմակերպման և կառավարման միջազգային փորձի վերաբերյալ տեղեկատվության տրամադրմանը, ինչպես նաև պրակտիկ փորձ ձեռք բերելու նպատակով կապահովվի </w:t>
      </w:r>
      <w:r w:rsidR="00E67213" w:rsidRPr="00421992">
        <w:rPr>
          <w:rFonts w:ascii="Sylfaen" w:hAnsi="Sylfaen"/>
          <w:lang w:val="hy-AM"/>
        </w:rPr>
        <w:t xml:space="preserve">շահառուների մասնակցությունը </w:t>
      </w:r>
      <w:r w:rsidR="009471B8" w:rsidRPr="00421992">
        <w:rPr>
          <w:rFonts w:ascii="Sylfaen" w:hAnsi="Sylfaen"/>
          <w:lang w:val="hy-AM"/>
        </w:rPr>
        <w:t>ծրագրի իրականացման բոլոր փուլերում։</w:t>
      </w:r>
    </w:p>
    <w:p w:rsidR="005D1D62" w:rsidRPr="00421992" w:rsidRDefault="003F5647" w:rsidP="00ED6189">
      <w:pPr>
        <w:ind w:firstLine="426"/>
        <w:jc w:val="both"/>
        <w:rPr>
          <w:rFonts w:ascii="Sylfaen" w:hAnsi="Sylfaen"/>
          <w:lang w:val="hy-AM"/>
        </w:rPr>
      </w:pPr>
      <w:r w:rsidRPr="00421992">
        <w:rPr>
          <w:rFonts w:ascii="Sylfaen" w:hAnsi="Sylfaen"/>
          <w:lang w:val="hy-AM"/>
        </w:rPr>
        <w:t xml:space="preserve">Կմշակվեն </w:t>
      </w:r>
      <w:r w:rsidR="008B6216" w:rsidRPr="00421992">
        <w:rPr>
          <w:rFonts w:ascii="Sylfaen" w:hAnsi="Sylfaen"/>
          <w:lang w:val="hy-AM"/>
        </w:rPr>
        <w:t>Գյումր</w:t>
      </w:r>
      <w:r w:rsidR="00524AE2" w:rsidRPr="00421992">
        <w:rPr>
          <w:rFonts w:ascii="Sylfaen" w:hAnsi="Sylfaen"/>
          <w:lang w:val="hy-AM"/>
        </w:rPr>
        <w:t>ու</w:t>
      </w:r>
      <w:r w:rsidRPr="00421992">
        <w:rPr>
          <w:rFonts w:ascii="Sylfaen" w:hAnsi="Sylfaen"/>
          <w:lang w:val="hy-AM"/>
        </w:rPr>
        <w:t xml:space="preserve"> բնակիչների (ուղևորների) համար ներհամայնքային կանոնավոր փոխադրումներից օգտվելու վերաբերյալ տեղեկատվական նյութեր, մասնավորապես՝ ներհամայնքային կանոնավոր ուղևորափոխադրումներից օգտվելու, ժամանակակից տեխնոլոգիաների կիրառման, ուղևորների իրավունքների և պարտականությունների վերաբերյալ։</w:t>
      </w:r>
    </w:p>
    <w:p w:rsidR="00ED6189" w:rsidRPr="00421992" w:rsidRDefault="00ED6189" w:rsidP="00ED6189">
      <w:pPr>
        <w:ind w:firstLine="426"/>
        <w:jc w:val="both"/>
        <w:rPr>
          <w:rFonts w:ascii="Sylfaen" w:hAnsi="Sylfaen"/>
          <w:lang w:val="hy-AM"/>
        </w:rPr>
      </w:pPr>
    </w:p>
    <w:p w:rsidR="00AE6D13" w:rsidRPr="00421992" w:rsidRDefault="00AE6D13" w:rsidP="00AE6D13">
      <w:pPr>
        <w:pStyle w:val="a"/>
        <w:numPr>
          <w:ilvl w:val="0"/>
          <w:numId w:val="0"/>
        </w:numPr>
        <w:ind w:left="643"/>
        <w:jc w:val="center"/>
        <w:rPr>
          <w:rFonts w:ascii="Sylfaen" w:hAnsi="Sylfaen"/>
          <w:b/>
          <w:szCs w:val="24"/>
          <w:lang w:val="hy-AM"/>
        </w:rPr>
      </w:pPr>
      <w:r w:rsidRPr="00421992">
        <w:rPr>
          <w:rFonts w:ascii="Sylfaen" w:hAnsi="Sylfaen"/>
          <w:b/>
          <w:szCs w:val="24"/>
          <w:lang w:val="hy-AM"/>
        </w:rPr>
        <w:t>Ակնկալվող արդյունքը</w:t>
      </w:r>
    </w:p>
    <w:p w:rsidR="0045450E" w:rsidRPr="00421992" w:rsidRDefault="008319B2" w:rsidP="0043211E">
      <w:pPr>
        <w:ind w:firstLine="643"/>
        <w:jc w:val="both"/>
        <w:rPr>
          <w:rFonts w:ascii="Sylfaen" w:hAnsi="Sylfaen"/>
          <w:lang w:val="hy-AM"/>
        </w:rPr>
      </w:pPr>
      <w:r w:rsidRPr="00421992">
        <w:rPr>
          <w:rFonts w:ascii="Sylfaen" w:hAnsi="Sylfaen"/>
          <w:lang w:val="hy-AM"/>
        </w:rPr>
        <w:t>Միջոցառումների իրականացման արդյունքում,</w:t>
      </w:r>
      <w:r w:rsidR="00AE6D13" w:rsidRPr="00421992">
        <w:rPr>
          <w:rFonts w:ascii="Sylfaen" w:hAnsi="Sylfaen"/>
          <w:lang w:val="hy-AM"/>
        </w:rPr>
        <w:t xml:space="preserve"> Գյումրի համայնքում </w:t>
      </w:r>
      <w:r w:rsidRPr="00421992">
        <w:rPr>
          <w:rFonts w:ascii="Sylfaen" w:hAnsi="Sylfaen"/>
          <w:lang w:val="hy-AM"/>
        </w:rPr>
        <w:t>կներդրվի,</w:t>
      </w:r>
      <w:r w:rsidR="00AE6D13" w:rsidRPr="00421992">
        <w:rPr>
          <w:rFonts w:ascii="Sylfaen" w:hAnsi="Sylfaen"/>
          <w:lang w:val="hy-AM"/>
        </w:rPr>
        <w:t xml:space="preserve"> ՀՀ օրենսդրությամբ նախատեսված և միջազգային լավագույն չափանիշներին համապատասխան երթուղային </w:t>
      </w:r>
      <w:r w:rsidR="00A316D6" w:rsidRPr="00421992">
        <w:rPr>
          <w:rFonts w:ascii="Sylfaen" w:hAnsi="Sylfaen"/>
          <w:lang w:val="hy-AM"/>
        </w:rPr>
        <w:t xml:space="preserve">ցանց, </w:t>
      </w:r>
      <w:r w:rsidR="00AE6D13" w:rsidRPr="00421992">
        <w:rPr>
          <w:rFonts w:ascii="Sylfaen" w:hAnsi="Sylfaen"/>
          <w:lang w:val="hy-AM"/>
        </w:rPr>
        <w:t>որը կլինի առավել անվտանգ, կապահովի սպասարկման բարձր որակ</w:t>
      </w:r>
      <w:r w:rsidR="00A316D6" w:rsidRPr="00421992">
        <w:rPr>
          <w:rFonts w:ascii="Sylfaen" w:hAnsi="Sylfaen"/>
          <w:lang w:val="hy-AM"/>
        </w:rPr>
        <w:t xml:space="preserve"> և միտված կլինի կրճատելու՝</w:t>
      </w:r>
      <w:r w:rsidR="00AE6D13" w:rsidRPr="00421992">
        <w:rPr>
          <w:rFonts w:ascii="Sylfaen" w:hAnsi="Sylfaen"/>
          <w:lang w:val="hy-AM"/>
        </w:rPr>
        <w:t xml:space="preserve"> տրանսպորտային արտանետումները։</w:t>
      </w:r>
    </w:p>
    <w:p w:rsidR="00B66810" w:rsidRPr="00421992" w:rsidRDefault="00B66810" w:rsidP="000A2AEC">
      <w:pPr>
        <w:ind w:firstLine="643"/>
        <w:jc w:val="both"/>
        <w:rPr>
          <w:rFonts w:ascii="Sylfaen" w:hAnsi="Sylfaen"/>
          <w:lang w:val="hy-AM"/>
        </w:rPr>
      </w:pPr>
      <w:r w:rsidRPr="00421992">
        <w:rPr>
          <w:rFonts w:ascii="Sylfaen" w:hAnsi="Sylfaen"/>
          <w:lang w:val="hy-AM"/>
        </w:rPr>
        <w:t>Իրականացվող միջոցառումների արդյունքում հնարավոր կլինի՝</w:t>
      </w:r>
    </w:p>
    <w:p w:rsidR="0045450E" w:rsidRPr="00421992" w:rsidRDefault="00A316D6" w:rsidP="0045450E">
      <w:pPr>
        <w:pStyle w:val="a7"/>
        <w:numPr>
          <w:ilvl w:val="0"/>
          <w:numId w:val="3"/>
        </w:numPr>
        <w:jc w:val="both"/>
        <w:rPr>
          <w:rFonts w:ascii="Sylfaen" w:hAnsi="Sylfaen"/>
          <w:lang w:val="hy-AM"/>
        </w:rPr>
      </w:pPr>
      <w:r w:rsidRPr="00421992">
        <w:rPr>
          <w:rFonts w:ascii="Sylfaen" w:hAnsi="Sylfaen"/>
          <w:lang w:val="hy-AM"/>
        </w:rPr>
        <w:t xml:space="preserve">համայնքի տարբեր թաղամասերում բնակվող քաղաքացիների համար </w:t>
      </w:r>
      <w:r w:rsidR="0045450E" w:rsidRPr="00421992">
        <w:rPr>
          <w:rFonts w:ascii="Sylfaen" w:hAnsi="Sylfaen"/>
          <w:lang w:val="hy-AM"/>
        </w:rPr>
        <w:t>ուղևորափոխադրումները դարձնել հասանելի</w:t>
      </w:r>
      <w:r w:rsidRPr="00421992">
        <w:rPr>
          <w:rFonts w:ascii="Sylfaen" w:hAnsi="Sylfaen"/>
          <w:lang w:val="hy-AM"/>
        </w:rPr>
        <w:t>,</w:t>
      </w:r>
      <w:r w:rsidR="0045450E" w:rsidRPr="00421992">
        <w:rPr>
          <w:rFonts w:ascii="Sylfaen" w:hAnsi="Sylfaen"/>
          <w:lang w:val="hy-AM"/>
        </w:rPr>
        <w:t xml:space="preserve"> ներառյալ</w:t>
      </w:r>
      <w:r w:rsidRPr="00421992">
        <w:rPr>
          <w:rFonts w:ascii="Sylfaen" w:hAnsi="Sylfaen"/>
          <w:lang w:val="hy-AM"/>
        </w:rPr>
        <w:t>՝</w:t>
      </w:r>
      <w:r w:rsidR="0045450E" w:rsidRPr="00421992">
        <w:rPr>
          <w:rFonts w:ascii="Sylfaen" w:hAnsi="Sylfaen"/>
          <w:lang w:val="hy-AM"/>
        </w:rPr>
        <w:t xml:space="preserve"> ոչ խիտ բնակեցված թաղամասերը</w:t>
      </w:r>
      <w:r w:rsidR="00524AE2" w:rsidRPr="00421992">
        <w:rPr>
          <w:rFonts w:ascii="Sylfaen" w:hAnsi="Sylfaen"/>
          <w:lang w:val="hy-AM"/>
        </w:rPr>
        <w:t>,</w:t>
      </w:r>
    </w:p>
    <w:p w:rsidR="00B66810" w:rsidRPr="00421992" w:rsidRDefault="00B66810" w:rsidP="000A2AEC">
      <w:pPr>
        <w:pStyle w:val="a7"/>
        <w:numPr>
          <w:ilvl w:val="0"/>
          <w:numId w:val="3"/>
        </w:numPr>
        <w:jc w:val="both"/>
        <w:rPr>
          <w:rFonts w:ascii="Sylfaen" w:hAnsi="Sylfaen"/>
          <w:lang w:val="hy-AM"/>
        </w:rPr>
      </w:pPr>
      <w:r w:rsidRPr="00421992">
        <w:rPr>
          <w:rFonts w:ascii="Sylfaen" w:hAnsi="Sylfaen"/>
          <w:lang w:val="hy-AM"/>
        </w:rPr>
        <w:t xml:space="preserve">կանոնավոր ուղևորափոխադրումներում ներգրավված տրանսպորտային միջոցները համապատասխանեցնել փաստացի ուղևորահոսքի ծավալներին ինչի արդյունքում կբացառվի տրանսպորտային </w:t>
      </w:r>
      <w:r w:rsidR="005D1D62" w:rsidRPr="00421992">
        <w:rPr>
          <w:rFonts w:ascii="Sylfaen" w:hAnsi="Sylfaen"/>
          <w:lang w:val="hy-AM"/>
        </w:rPr>
        <w:t>միջոցների</w:t>
      </w:r>
      <w:r w:rsidRPr="00421992">
        <w:rPr>
          <w:rFonts w:ascii="Sylfaen" w:hAnsi="Sylfaen"/>
          <w:lang w:val="hy-AM"/>
        </w:rPr>
        <w:t xml:space="preserve"> թերծանրաբեռնվածությունը, </w:t>
      </w:r>
      <w:r w:rsidR="005D1D62" w:rsidRPr="00421992">
        <w:rPr>
          <w:rFonts w:ascii="Sylfaen" w:hAnsi="Sylfaen"/>
          <w:lang w:val="hy-AM"/>
        </w:rPr>
        <w:t xml:space="preserve">համապատասխանաբարշահագործվող </w:t>
      </w:r>
      <w:r w:rsidRPr="00421992">
        <w:rPr>
          <w:rFonts w:ascii="Sylfaen" w:hAnsi="Sylfaen"/>
          <w:lang w:val="hy-AM"/>
        </w:rPr>
        <w:t>երթուղին</w:t>
      </w:r>
      <w:r w:rsidR="005D1D62" w:rsidRPr="00421992">
        <w:rPr>
          <w:rFonts w:ascii="Sylfaen" w:hAnsi="Sylfaen"/>
          <w:lang w:val="hy-AM"/>
        </w:rPr>
        <w:t>երըկդառնան</w:t>
      </w:r>
      <w:r w:rsidRPr="00421992">
        <w:rPr>
          <w:rFonts w:ascii="Sylfaen" w:hAnsi="Sylfaen"/>
          <w:lang w:val="hy-AM"/>
        </w:rPr>
        <w:t xml:space="preserve"> տնտեսապես հիմնավորված, իսկ ուղևորի համար</w:t>
      </w:r>
      <w:r w:rsidR="005D1D62" w:rsidRPr="00421992">
        <w:rPr>
          <w:rFonts w:ascii="Sylfaen" w:hAnsi="Sylfaen"/>
          <w:lang w:val="hy-AM"/>
        </w:rPr>
        <w:t>՝</w:t>
      </w:r>
      <w:r w:rsidRPr="00421992">
        <w:rPr>
          <w:rFonts w:ascii="Sylfaen" w:hAnsi="Sylfaen"/>
          <w:lang w:val="hy-AM"/>
        </w:rPr>
        <w:t xml:space="preserve"> կբացառվի տրանսպորտային միջոցի գերծանրաբեռնվածությունը</w:t>
      </w:r>
      <w:r w:rsidR="005D1D62" w:rsidRPr="00421992">
        <w:rPr>
          <w:rFonts w:ascii="Sylfaen" w:hAnsi="Sylfaen"/>
          <w:lang w:val="hy-AM"/>
        </w:rPr>
        <w:t>, ինչ էլ</w:t>
      </w:r>
      <w:r w:rsidRPr="00421992">
        <w:rPr>
          <w:rFonts w:ascii="Sylfaen" w:hAnsi="Sylfaen"/>
          <w:lang w:val="hy-AM"/>
        </w:rPr>
        <w:t xml:space="preserve"> կապահովի սպասարկման որակի և անվտանգության բարձր մակարդակ</w:t>
      </w:r>
      <w:r w:rsidR="00524AE2" w:rsidRPr="00421992">
        <w:rPr>
          <w:rFonts w:ascii="Sylfaen" w:hAnsi="Sylfaen"/>
          <w:lang w:val="hy-AM"/>
        </w:rPr>
        <w:t>,</w:t>
      </w:r>
    </w:p>
    <w:p w:rsidR="003B27B3" w:rsidRPr="00421992" w:rsidRDefault="00B66810" w:rsidP="000A2AEC">
      <w:pPr>
        <w:pStyle w:val="a7"/>
        <w:numPr>
          <w:ilvl w:val="0"/>
          <w:numId w:val="3"/>
        </w:numPr>
        <w:jc w:val="both"/>
        <w:rPr>
          <w:rFonts w:ascii="Sylfaen" w:hAnsi="Sylfaen"/>
          <w:lang w:val="hy-AM"/>
        </w:rPr>
      </w:pPr>
      <w:r w:rsidRPr="00421992">
        <w:rPr>
          <w:rFonts w:ascii="Sylfaen" w:hAnsi="Sylfaen"/>
          <w:lang w:val="hy-AM"/>
        </w:rPr>
        <w:t>կրճատել</w:t>
      </w:r>
      <w:r w:rsidR="003B27B3" w:rsidRPr="00421992">
        <w:rPr>
          <w:rFonts w:ascii="Sylfaen" w:hAnsi="Sylfaen"/>
          <w:lang w:val="hy-AM"/>
        </w:rPr>
        <w:t xml:space="preserve"> ուղևորության </w:t>
      </w:r>
      <w:r w:rsidRPr="00421992">
        <w:rPr>
          <w:rFonts w:ascii="Sylfaen" w:hAnsi="Sylfaen"/>
          <w:lang w:val="hy-AM"/>
        </w:rPr>
        <w:t>վրա</w:t>
      </w:r>
      <w:r w:rsidR="003B27B3" w:rsidRPr="00421992">
        <w:rPr>
          <w:rFonts w:ascii="Sylfaen" w:hAnsi="Sylfaen"/>
          <w:lang w:val="hy-AM"/>
        </w:rPr>
        <w:t xml:space="preserve"> ծախսվող ժամանակահատվածը</w:t>
      </w:r>
      <w:r w:rsidR="00524AE2" w:rsidRPr="00421992">
        <w:rPr>
          <w:rFonts w:ascii="Sylfaen" w:hAnsi="Sylfaen"/>
          <w:lang w:val="hy-AM"/>
        </w:rPr>
        <w:t>,</w:t>
      </w:r>
    </w:p>
    <w:p w:rsidR="00806960" w:rsidRPr="00421992" w:rsidRDefault="00283FC7" w:rsidP="00283FC7">
      <w:pPr>
        <w:pStyle w:val="a7"/>
        <w:numPr>
          <w:ilvl w:val="0"/>
          <w:numId w:val="3"/>
        </w:numPr>
        <w:jc w:val="both"/>
        <w:rPr>
          <w:rFonts w:ascii="Sylfaen" w:hAnsi="Sylfaen"/>
          <w:lang w:val="hy-AM"/>
        </w:rPr>
      </w:pPr>
      <w:r w:rsidRPr="00421992">
        <w:rPr>
          <w:rFonts w:ascii="Sylfaen" w:hAnsi="Sylfaen"/>
          <w:lang w:val="hy-AM"/>
        </w:rPr>
        <w:t>տ</w:t>
      </w:r>
      <w:r w:rsidR="000A2AEC" w:rsidRPr="00421992">
        <w:rPr>
          <w:rFonts w:ascii="Sylfaen" w:hAnsi="Sylfaen"/>
          <w:lang w:val="hy-AM"/>
        </w:rPr>
        <w:t xml:space="preserve">եղեկատվական տեխնոլոգիաների առավել համապարփակ </w:t>
      </w:r>
      <w:r w:rsidR="00B66810" w:rsidRPr="00421992">
        <w:rPr>
          <w:rFonts w:ascii="Sylfaen" w:hAnsi="Sylfaen"/>
          <w:lang w:val="hy-AM"/>
        </w:rPr>
        <w:t>կիրառմամբ</w:t>
      </w:r>
      <w:r w:rsidRPr="00421992">
        <w:rPr>
          <w:rFonts w:ascii="Sylfaen" w:hAnsi="Sylfaen"/>
          <w:lang w:val="hy-AM"/>
        </w:rPr>
        <w:t>,</w:t>
      </w:r>
      <w:r w:rsidR="00B66810" w:rsidRPr="00421992">
        <w:rPr>
          <w:rFonts w:ascii="Sylfaen" w:hAnsi="Sylfaen"/>
          <w:lang w:val="hy-AM"/>
        </w:rPr>
        <w:t xml:space="preserve"> մի կողմից </w:t>
      </w:r>
      <w:r w:rsidR="005D1D62" w:rsidRPr="00421992">
        <w:rPr>
          <w:rFonts w:ascii="Sylfaen" w:hAnsi="Sylfaen"/>
          <w:lang w:val="hy-AM"/>
        </w:rPr>
        <w:t>բարձրացնել</w:t>
      </w:r>
      <w:r w:rsidR="00B66810" w:rsidRPr="00421992">
        <w:rPr>
          <w:rFonts w:ascii="Sylfaen" w:hAnsi="Sylfaen"/>
          <w:lang w:val="hy-AM"/>
        </w:rPr>
        <w:t xml:space="preserve"> ներհամայնքային կանոնավոր փոխադրումների նկատմամբ հսկողությունը, իսկ մյուս կողմից էականորեն </w:t>
      </w:r>
      <w:r w:rsidR="005D1D62" w:rsidRPr="00421992">
        <w:rPr>
          <w:rFonts w:ascii="Sylfaen" w:hAnsi="Sylfaen"/>
          <w:lang w:val="hy-AM"/>
        </w:rPr>
        <w:t>բարելավել</w:t>
      </w:r>
      <w:r w:rsidR="00825B90" w:rsidRPr="00421992">
        <w:rPr>
          <w:rFonts w:ascii="Sylfaen" w:hAnsi="Sylfaen"/>
          <w:lang w:val="hy-AM"/>
        </w:rPr>
        <w:t xml:space="preserve"> սպասարկման որակը և արդյունավետությունը</w:t>
      </w:r>
      <w:r w:rsidR="00524AE2" w:rsidRPr="00421992">
        <w:rPr>
          <w:rFonts w:ascii="Sylfaen" w:hAnsi="Sylfaen"/>
          <w:lang w:val="hy-AM"/>
        </w:rPr>
        <w:t>,</w:t>
      </w:r>
    </w:p>
    <w:p w:rsidR="000A2AEC" w:rsidRPr="00421992" w:rsidRDefault="00283FC7" w:rsidP="00283FC7">
      <w:pPr>
        <w:pStyle w:val="a7"/>
        <w:numPr>
          <w:ilvl w:val="0"/>
          <w:numId w:val="3"/>
        </w:numPr>
        <w:jc w:val="both"/>
        <w:rPr>
          <w:rFonts w:ascii="Sylfaen" w:hAnsi="Sylfaen"/>
          <w:lang w:val="hy-AM"/>
        </w:rPr>
      </w:pPr>
      <w:r w:rsidRPr="00421992">
        <w:rPr>
          <w:rFonts w:ascii="Sylfaen" w:hAnsi="Sylfaen"/>
          <w:lang w:val="hy-AM"/>
        </w:rPr>
        <w:t>ներդնելով տոմսային համակարգ ապահովել հավաքագրվող գումարների և ծախսերի բավարար մակարդակ</w:t>
      </w:r>
      <w:r w:rsidR="00524AE2" w:rsidRPr="00421992">
        <w:rPr>
          <w:rFonts w:ascii="Sylfaen" w:hAnsi="Sylfaen"/>
          <w:lang w:val="hy-AM"/>
        </w:rPr>
        <w:t>,</w:t>
      </w:r>
    </w:p>
    <w:p w:rsidR="00283FC7" w:rsidRPr="00421992" w:rsidRDefault="00283FC7" w:rsidP="00283FC7">
      <w:pPr>
        <w:pStyle w:val="a7"/>
        <w:numPr>
          <w:ilvl w:val="0"/>
          <w:numId w:val="3"/>
        </w:numPr>
        <w:jc w:val="both"/>
        <w:rPr>
          <w:rFonts w:ascii="Sylfaen" w:hAnsi="Sylfaen"/>
          <w:lang w:val="hy-AM"/>
        </w:rPr>
      </w:pPr>
      <w:r w:rsidRPr="00421992">
        <w:rPr>
          <w:rFonts w:ascii="Sylfaen" w:hAnsi="Sylfaen"/>
          <w:lang w:val="hy-AM"/>
        </w:rPr>
        <w:t>ձ</w:t>
      </w:r>
      <w:r w:rsidR="000A2AEC" w:rsidRPr="00421992">
        <w:rPr>
          <w:rFonts w:ascii="Sylfaen" w:hAnsi="Sylfaen"/>
          <w:lang w:val="hy-AM"/>
        </w:rPr>
        <w:t xml:space="preserve">ևավորել </w:t>
      </w:r>
      <w:r w:rsidR="00825B90" w:rsidRPr="00421992">
        <w:rPr>
          <w:rFonts w:ascii="Sylfaen" w:hAnsi="Sylfaen"/>
          <w:lang w:val="hy-AM"/>
        </w:rPr>
        <w:t xml:space="preserve">համապատասխան </w:t>
      </w:r>
      <w:r w:rsidR="000A2AEC" w:rsidRPr="00421992">
        <w:rPr>
          <w:rFonts w:ascii="Sylfaen" w:hAnsi="Sylfaen"/>
          <w:lang w:val="hy-AM"/>
        </w:rPr>
        <w:t>տրանսպորտային ենթակառուցվածքներ</w:t>
      </w:r>
      <w:r w:rsidR="00524AE2" w:rsidRPr="00421992">
        <w:rPr>
          <w:rFonts w:ascii="Sylfaen" w:hAnsi="Sylfaen"/>
          <w:lang w:val="hy-AM"/>
        </w:rPr>
        <w:t>,</w:t>
      </w:r>
    </w:p>
    <w:p w:rsidR="00283FC7" w:rsidRPr="00421992" w:rsidRDefault="000A2AEC" w:rsidP="00283FC7">
      <w:pPr>
        <w:pStyle w:val="a7"/>
        <w:numPr>
          <w:ilvl w:val="0"/>
          <w:numId w:val="3"/>
        </w:numPr>
        <w:jc w:val="both"/>
        <w:rPr>
          <w:rFonts w:ascii="Sylfaen" w:hAnsi="Sylfaen"/>
          <w:lang w:val="hy-AM"/>
        </w:rPr>
      </w:pPr>
      <w:r w:rsidRPr="00421992">
        <w:rPr>
          <w:rFonts w:ascii="Sylfaen" w:hAnsi="Sylfaen"/>
          <w:lang w:val="hy-AM"/>
        </w:rPr>
        <w:t xml:space="preserve">իրականացնել </w:t>
      </w:r>
      <w:r w:rsidR="00283FC7" w:rsidRPr="00421992">
        <w:rPr>
          <w:rFonts w:ascii="Sylfaen" w:hAnsi="Sylfaen"/>
          <w:lang w:val="hy-AM"/>
        </w:rPr>
        <w:t>հ</w:t>
      </w:r>
      <w:r w:rsidR="005D1D62" w:rsidRPr="00421992">
        <w:rPr>
          <w:rFonts w:ascii="Sylfaen" w:hAnsi="Sylfaen"/>
          <w:lang w:val="hy-AM"/>
        </w:rPr>
        <w:t xml:space="preserve">ամայնքում տրանսպորտային արտանետումների </w:t>
      </w:r>
      <w:r w:rsidRPr="00421992">
        <w:rPr>
          <w:rFonts w:ascii="Sylfaen" w:hAnsi="Sylfaen"/>
          <w:lang w:val="hy-AM"/>
        </w:rPr>
        <w:t xml:space="preserve">վերահսկողություն և </w:t>
      </w:r>
      <w:r w:rsidR="00C218D1" w:rsidRPr="00421992">
        <w:rPr>
          <w:rFonts w:ascii="Sylfaen" w:hAnsi="Sylfaen"/>
          <w:lang w:val="hy-AM"/>
        </w:rPr>
        <w:t>կրճատմանն ուղղված միջոցառումներ</w:t>
      </w:r>
      <w:r w:rsidR="00524AE2" w:rsidRPr="00421992">
        <w:rPr>
          <w:rFonts w:ascii="Sylfaen" w:hAnsi="Sylfaen"/>
          <w:lang w:val="hy-AM"/>
        </w:rPr>
        <w:t>,</w:t>
      </w:r>
    </w:p>
    <w:p w:rsidR="00283FC7" w:rsidRPr="00421992" w:rsidRDefault="000A2AEC" w:rsidP="00283FC7">
      <w:pPr>
        <w:pStyle w:val="a7"/>
        <w:numPr>
          <w:ilvl w:val="0"/>
          <w:numId w:val="3"/>
        </w:numPr>
        <w:jc w:val="both"/>
        <w:rPr>
          <w:rFonts w:ascii="Sylfaen" w:hAnsi="Sylfaen"/>
          <w:lang w:val="hy-AM"/>
        </w:rPr>
      </w:pPr>
      <w:r w:rsidRPr="00421992">
        <w:rPr>
          <w:rFonts w:ascii="Sylfaen" w:hAnsi="Sylfaen"/>
          <w:lang w:val="hy-AM"/>
        </w:rPr>
        <w:lastRenderedPageBreak/>
        <w:t xml:space="preserve">բարձրացնել </w:t>
      </w:r>
      <w:r w:rsidR="005D1D62" w:rsidRPr="00421992">
        <w:rPr>
          <w:rFonts w:ascii="Sylfaen" w:hAnsi="Sylfaen"/>
          <w:lang w:val="hy-AM"/>
        </w:rPr>
        <w:t xml:space="preserve">աշխատակիցների </w:t>
      </w:r>
      <w:r w:rsidR="00283FC7" w:rsidRPr="00421992">
        <w:rPr>
          <w:rFonts w:ascii="Sylfaen" w:hAnsi="Sylfaen"/>
          <w:lang w:val="hy-AM"/>
        </w:rPr>
        <w:t>մ</w:t>
      </w:r>
      <w:r w:rsidRPr="00421992">
        <w:rPr>
          <w:rFonts w:ascii="Sylfaen" w:hAnsi="Sylfaen"/>
          <w:lang w:val="hy-AM"/>
        </w:rPr>
        <w:t>ասնագիտական ունակությունները</w:t>
      </w:r>
      <w:r w:rsidR="00524AE2" w:rsidRPr="00421992">
        <w:rPr>
          <w:rFonts w:ascii="Sylfaen" w:hAnsi="Sylfaen"/>
          <w:lang w:val="hy-AM"/>
        </w:rPr>
        <w:t>,</w:t>
      </w:r>
    </w:p>
    <w:p w:rsidR="00ED6189" w:rsidRPr="00421992" w:rsidRDefault="00283FC7" w:rsidP="00DD5A87">
      <w:pPr>
        <w:pStyle w:val="a7"/>
        <w:numPr>
          <w:ilvl w:val="0"/>
          <w:numId w:val="3"/>
        </w:numPr>
        <w:jc w:val="both"/>
        <w:rPr>
          <w:rFonts w:ascii="Sylfaen" w:hAnsi="Sylfaen"/>
          <w:lang w:val="hy-AM"/>
        </w:rPr>
      </w:pPr>
      <w:r w:rsidRPr="00421992">
        <w:rPr>
          <w:rFonts w:ascii="Sylfaen" w:hAnsi="Sylfaen"/>
          <w:lang w:val="hy-AM"/>
        </w:rPr>
        <w:t>բ</w:t>
      </w:r>
      <w:r w:rsidR="000A2AEC" w:rsidRPr="00421992">
        <w:rPr>
          <w:rFonts w:ascii="Sylfaen" w:hAnsi="Sylfaen"/>
          <w:lang w:val="hy-AM"/>
        </w:rPr>
        <w:t>արձրացնել քաղաքացիների ներգրավվածությունը և տեղեկացվածությունը։</w:t>
      </w:r>
    </w:p>
    <w:p w:rsidR="003C7890" w:rsidRPr="00421992" w:rsidRDefault="003C7890" w:rsidP="003C7890">
      <w:pPr>
        <w:jc w:val="both"/>
        <w:rPr>
          <w:rFonts w:ascii="Sylfaen" w:hAnsi="Sylfaen"/>
          <w:lang w:val="hy-AM"/>
        </w:rPr>
      </w:pPr>
    </w:p>
    <w:p w:rsidR="00732E49" w:rsidRPr="00421992" w:rsidRDefault="00897330" w:rsidP="00AE6D13">
      <w:pPr>
        <w:pStyle w:val="a"/>
        <w:numPr>
          <w:ilvl w:val="0"/>
          <w:numId w:val="0"/>
        </w:numPr>
        <w:ind w:left="283"/>
        <w:jc w:val="center"/>
        <w:rPr>
          <w:rFonts w:ascii="Sylfaen" w:hAnsi="Sylfaen"/>
          <w:b/>
          <w:sz w:val="28"/>
          <w:szCs w:val="28"/>
        </w:rPr>
      </w:pPr>
      <w:bookmarkStart w:id="0" w:name="_GoBack"/>
      <w:bookmarkEnd w:id="0"/>
      <w:r w:rsidRPr="00421992">
        <w:rPr>
          <w:rFonts w:ascii="Sylfaen" w:hAnsi="Sylfaen"/>
          <w:b/>
          <w:sz w:val="28"/>
          <w:szCs w:val="28"/>
        </w:rPr>
        <w:t>ԳՈՐԾՈՂՈւԹՅՈւՆՆԵՐԻ</w:t>
      </w:r>
      <w:r w:rsidR="003B1C9D" w:rsidRPr="00421992">
        <w:rPr>
          <w:rFonts w:ascii="Sylfaen" w:hAnsi="Sylfaen"/>
          <w:b/>
          <w:sz w:val="28"/>
          <w:szCs w:val="28"/>
        </w:rPr>
        <w:t xml:space="preserve"> ԾՐԱԳԻՐ</w:t>
      </w:r>
    </w:p>
    <w:tbl>
      <w:tblPr>
        <w:tblStyle w:val="a8"/>
        <w:tblW w:w="0" w:type="auto"/>
        <w:tblInd w:w="50" w:type="dxa"/>
        <w:tblLook w:val="04A0"/>
      </w:tblPr>
      <w:tblGrid>
        <w:gridCol w:w="657"/>
        <w:gridCol w:w="489"/>
        <w:gridCol w:w="5999"/>
        <w:gridCol w:w="2155"/>
      </w:tblGrid>
      <w:tr w:rsidR="00484FD3" w:rsidRPr="00421992" w:rsidTr="00484FD3">
        <w:tc>
          <w:tcPr>
            <w:tcW w:w="657" w:type="dxa"/>
          </w:tcPr>
          <w:p w:rsidR="00484FD3" w:rsidRPr="00421992" w:rsidRDefault="00484FD3" w:rsidP="00F221B8">
            <w:pPr>
              <w:jc w:val="center"/>
              <w:rPr>
                <w:rFonts w:ascii="Sylfaen" w:hAnsi="Sylfaen"/>
                <w:b/>
              </w:rPr>
            </w:pPr>
            <w:r w:rsidRPr="00421992">
              <w:rPr>
                <w:rFonts w:ascii="Sylfaen" w:hAnsi="Sylfaen"/>
                <w:b/>
              </w:rPr>
              <w:t>N</w:t>
            </w:r>
          </w:p>
        </w:tc>
        <w:tc>
          <w:tcPr>
            <w:tcW w:w="6488" w:type="dxa"/>
            <w:gridSpan w:val="2"/>
          </w:tcPr>
          <w:p w:rsidR="00484FD3" w:rsidRPr="00421992" w:rsidRDefault="00484FD3" w:rsidP="00F221B8">
            <w:pPr>
              <w:jc w:val="center"/>
              <w:rPr>
                <w:rFonts w:ascii="Sylfaen" w:hAnsi="Sylfaen"/>
                <w:b/>
                <w:lang w:val="hy-AM"/>
              </w:rPr>
            </w:pPr>
            <w:r w:rsidRPr="00421992">
              <w:rPr>
                <w:rFonts w:ascii="Sylfaen" w:hAnsi="Sylfaen"/>
                <w:b/>
                <w:lang w:val="hy-AM"/>
              </w:rPr>
              <w:t>ՀԻՄՆԱԿԱՆ ՄԻՋՈՑԱՌՄԱՆ ԵՎ ԵՆԹԱՄԻՋՈՑԱՌՄԱՆ ԱՆՎԱՆՈւՄԸ</w:t>
            </w:r>
          </w:p>
        </w:tc>
        <w:tc>
          <w:tcPr>
            <w:tcW w:w="2155" w:type="dxa"/>
          </w:tcPr>
          <w:p w:rsidR="00484FD3" w:rsidRPr="00421992" w:rsidRDefault="00484FD3" w:rsidP="00F221B8">
            <w:pPr>
              <w:jc w:val="center"/>
              <w:rPr>
                <w:rFonts w:ascii="Sylfaen" w:hAnsi="Sylfaen"/>
                <w:b/>
              </w:rPr>
            </w:pPr>
            <w:r w:rsidRPr="00421992">
              <w:rPr>
                <w:rFonts w:ascii="Sylfaen" w:hAnsi="Sylfaen"/>
                <w:b/>
                <w:lang w:val="hy-AM"/>
              </w:rPr>
              <w:t>ԿԱՏԱՐՄԱՆ ԺԱՄԿԵՏԸ</w:t>
            </w:r>
          </w:p>
        </w:tc>
      </w:tr>
      <w:tr w:rsidR="00484FD3" w:rsidRPr="00421992" w:rsidTr="00B97BFD">
        <w:tc>
          <w:tcPr>
            <w:tcW w:w="657" w:type="dxa"/>
          </w:tcPr>
          <w:p w:rsidR="00484FD3" w:rsidRPr="00421992" w:rsidRDefault="00484FD3" w:rsidP="00F221B8">
            <w:pPr>
              <w:jc w:val="center"/>
              <w:rPr>
                <w:rFonts w:ascii="Sylfaen" w:hAnsi="Sylfaen"/>
              </w:rPr>
            </w:pPr>
            <w:r w:rsidRPr="00421992">
              <w:rPr>
                <w:rFonts w:ascii="Sylfaen" w:hAnsi="Sylfaen"/>
              </w:rPr>
              <w:t>1</w:t>
            </w:r>
          </w:p>
        </w:tc>
        <w:tc>
          <w:tcPr>
            <w:tcW w:w="6488" w:type="dxa"/>
            <w:gridSpan w:val="2"/>
          </w:tcPr>
          <w:p w:rsidR="00484FD3" w:rsidRPr="00421992" w:rsidRDefault="00484FD3" w:rsidP="00F221B8">
            <w:pPr>
              <w:jc w:val="center"/>
              <w:rPr>
                <w:rFonts w:ascii="Sylfaen" w:hAnsi="Sylfaen"/>
                <w:b/>
                <w:lang w:val="hy-AM"/>
              </w:rPr>
            </w:pPr>
            <w:r w:rsidRPr="00421992">
              <w:rPr>
                <w:rFonts w:ascii="Sylfaen" w:hAnsi="Sylfaen"/>
                <w:b/>
                <w:lang w:val="hy-AM"/>
              </w:rPr>
              <w:t>Ներհամայնքային տրանսպորտի բնագավառը կանոնակարգող</w:t>
            </w:r>
            <w:r w:rsidRPr="00421992">
              <w:rPr>
                <w:rFonts w:ascii="Sylfaen" w:eastAsia="Times New Roman" w:hAnsi="Sylfaen" w:cs="Times New Roman"/>
                <w:b/>
                <w:lang w:val="hy-AM"/>
              </w:rPr>
              <w:t xml:space="preserve"> ՀՀ ներպետական և միջազգային օրենսդրության և իրավակիրա</w:t>
            </w:r>
            <w:r w:rsidRPr="00421992">
              <w:rPr>
                <w:rFonts w:ascii="Sylfaen" w:hAnsi="Sylfaen"/>
                <w:b/>
                <w:lang w:val="hy-AM"/>
              </w:rPr>
              <w:t>ռական պրակտիկայի վերլուծություն ու համապատասխան առաջարկությունների ներկայացում</w:t>
            </w:r>
          </w:p>
        </w:tc>
        <w:tc>
          <w:tcPr>
            <w:tcW w:w="2155" w:type="dxa"/>
          </w:tcPr>
          <w:p w:rsidR="00484FD3" w:rsidRPr="00421992" w:rsidRDefault="00484FD3" w:rsidP="00F221B8">
            <w:pPr>
              <w:jc w:val="center"/>
              <w:rPr>
                <w:rFonts w:ascii="Sylfaen" w:hAnsi="Sylfaen"/>
                <w:b/>
                <w:lang w:val="hy-AM"/>
              </w:rPr>
            </w:pP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 xml:space="preserve">մինչև </w:t>
            </w:r>
            <w:r w:rsidR="00973933" w:rsidRPr="00421992">
              <w:rPr>
                <w:rFonts w:ascii="Sylfaen" w:hAnsi="Sylfaen"/>
                <w:sz w:val="20"/>
                <w:szCs w:val="20"/>
                <w:lang w:val="hy-AM"/>
              </w:rPr>
              <w:t>15</w:t>
            </w: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.</w:t>
            </w:r>
            <w:r w:rsidRPr="00421992">
              <w:rPr>
                <w:rFonts w:ascii="Sylfaen" w:hAnsi="Sylfaen"/>
                <w:sz w:val="20"/>
                <w:szCs w:val="20"/>
              </w:rPr>
              <w:t>12</w:t>
            </w: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.2021թ</w:t>
            </w:r>
            <w:r w:rsidRPr="00421992">
              <w:rPr>
                <w:rFonts w:ascii="Times New Roman" w:hAnsi="Times New Roman" w:cs="Times New Roman"/>
                <w:sz w:val="20"/>
                <w:szCs w:val="20"/>
                <w:lang w:val="hy-AM"/>
              </w:rPr>
              <w:t>․</w:t>
            </w:r>
          </w:p>
        </w:tc>
      </w:tr>
      <w:tr w:rsidR="00484FD3" w:rsidRPr="00421992" w:rsidTr="00766488">
        <w:trPr>
          <w:trHeight w:val="764"/>
        </w:trPr>
        <w:tc>
          <w:tcPr>
            <w:tcW w:w="657" w:type="dxa"/>
            <w:vMerge w:val="restart"/>
          </w:tcPr>
          <w:p w:rsidR="00484FD3" w:rsidRPr="00421992" w:rsidRDefault="00484FD3" w:rsidP="00F221B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6488" w:type="dxa"/>
            <w:gridSpan w:val="2"/>
          </w:tcPr>
          <w:p w:rsidR="00484FD3" w:rsidRPr="00421992" w:rsidRDefault="00484FD3" w:rsidP="00F221B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b/>
                <w:lang w:val="hy-AM"/>
              </w:rPr>
              <w:t xml:space="preserve">Գյումրի համայնքում նոր երթուղային ցանցի ձևավորում </w:t>
            </w:r>
          </w:p>
        </w:tc>
        <w:tc>
          <w:tcPr>
            <w:tcW w:w="2155" w:type="dxa"/>
          </w:tcPr>
          <w:p w:rsidR="00484FD3" w:rsidRPr="00421992" w:rsidRDefault="00484FD3" w:rsidP="00F221B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 xml:space="preserve">մինչև </w:t>
            </w:r>
            <w:r w:rsidR="005E117C" w:rsidRPr="00421992">
              <w:rPr>
                <w:rFonts w:ascii="Sylfaen" w:hAnsi="Sylfaen"/>
                <w:sz w:val="20"/>
                <w:szCs w:val="20"/>
                <w:lang w:val="hy-AM"/>
              </w:rPr>
              <w:t>30.04.2023</w:t>
            </w: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թ</w:t>
            </w:r>
            <w:r w:rsidRPr="00421992">
              <w:rPr>
                <w:rFonts w:ascii="Times New Roman" w:hAnsi="Times New Roman" w:cs="Times New Roman"/>
                <w:sz w:val="20"/>
                <w:szCs w:val="20"/>
                <w:lang w:val="hy-AM"/>
              </w:rPr>
              <w:t>․</w:t>
            </w:r>
          </w:p>
        </w:tc>
      </w:tr>
      <w:tr w:rsidR="00484FD3" w:rsidRPr="00421992" w:rsidTr="0017317F">
        <w:trPr>
          <w:trHeight w:val="1182"/>
        </w:trPr>
        <w:tc>
          <w:tcPr>
            <w:tcW w:w="657" w:type="dxa"/>
            <w:vMerge/>
          </w:tcPr>
          <w:p w:rsidR="00484FD3" w:rsidRPr="00421992" w:rsidRDefault="00484FD3" w:rsidP="00F221B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489" w:type="dxa"/>
          </w:tcPr>
          <w:p w:rsidR="00484FD3" w:rsidRPr="00421992" w:rsidRDefault="00484FD3" w:rsidP="00F221B8">
            <w:pPr>
              <w:jc w:val="center"/>
              <w:rPr>
                <w:rFonts w:ascii="Sylfaen" w:hAnsi="Sylfaen"/>
                <w:lang w:val="hy-AM"/>
              </w:rPr>
            </w:pPr>
            <w:r w:rsidRPr="00421992">
              <w:rPr>
                <w:rFonts w:ascii="Sylfaen" w:hAnsi="Sylfaen"/>
                <w:lang w:val="hy-AM"/>
              </w:rPr>
              <w:t>1</w:t>
            </w:r>
          </w:p>
        </w:tc>
        <w:tc>
          <w:tcPr>
            <w:tcW w:w="5999" w:type="dxa"/>
          </w:tcPr>
          <w:p w:rsidR="00484FD3" w:rsidRPr="00421992" w:rsidRDefault="00484FD3" w:rsidP="00F221B8">
            <w:pPr>
              <w:jc w:val="center"/>
              <w:rPr>
                <w:rFonts w:ascii="Sylfaen" w:hAnsi="Sylfaen"/>
                <w:b/>
                <w:lang w:val="hy-AM"/>
              </w:rPr>
            </w:pPr>
            <w:r w:rsidRPr="00421992">
              <w:rPr>
                <w:rFonts w:ascii="Sylfaen" w:hAnsi="Sylfaen"/>
                <w:b/>
                <w:lang w:val="hy-AM"/>
              </w:rPr>
              <w:t xml:space="preserve">Գյումրի համայնքում ուղևորահոսքի ուսումնասիրություն </w:t>
            </w:r>
          </w:p>
          <w:p w:rsidR="00484FD3" w:rsidRPr="00421992" w:rsidRDefault="00484FD3" w:rsidP="00F221B8">
            <w:pPr>
              <w:jc w:val="both"/>
              <w:rPr>
                <w:rFonts w:ascii="Sylfaen" w:hAnsi="Sylfaen"/>
                <w:lang w:val="hy-AM"/>
              </w:rPr>
            </w:pPr>
            <w:r w:rsidRPr="00421992">
              <w:rPr>
                <w:rFonts w:ascii="Sylfaen" w:hAnsi="Sylfaen"/>
                <w:lang w:val="hy-AM"/>
              </w:rPr>
              <w:t xml:space="preserve">Կներկայացվի ուղևորահոսքի ուսումնասիրություն իրականացնելու իրավական կանոնակարգման վերաբերյալ առաջարկություն՝ </w:t>
            </w:r>
          </w:p>
          <w:p w:rsidR="00484FD3" w:rsidRPr="00421992" w:rsidRDefault="00484FD3" w:rsidP="00F221B8">
            <w:pPr>
              <w:jc w:val="both"/>
              <w:rPr>
                <w:rFonts w:ascii="Sylfaen" w:hAnsi="Sylfaen"/>
                <w:lang w:val="hy-AM"/>
              </w:rPr>
            </w:pPr>
            <w:r w:rsidRPr="00421992">
              <w:rPr>
                <w:rFonts w:ascii="Sylfaen" w:hAnsi="Sylfaen"/>
                <w:lang w:val="hy-AM"/>
              </w:rPr>
              <w:t xml:space="preserve"> - Գյումրի համայնքում ներհամայնքային ավտոբուսային կանոնավոր փոխադրումների նոր երթուղային ցանցի ձևավորման համար Գյումրի համայնքի ղեկավարի քննարկմանը կներկայացվի  հանձնաժողով ստեղծելու մասին որոշման նախագիծ,</w:t>
            </w:r>
          </w:p>
          <w:p w:rsidR="00484FD3" w:rsidRPr="00421992" w:rsidRDefault="00484FD3" w:rsidP="00F221B8">
            <w:pPr>
              <w:jc w:val="both"/>
              <w:rPr>
                <w:rFonts w:ascii="Sylfaen" w:hAnsi="Sylfaen"/>
                <w:lang w:val="hy-AM"/>
              </w:rPr>
            </w:pPr>
            <w:r w:rsidRPr="00421992">
              <w:rPr>
                <w:rFonts w:ascii="Sylfaen" w:hAnsi="Sylfaen"/>
                <w:lang w:val="hy-AM"/>
              </w:rPr>
              <w:t xml:space="preserve"> - ուղևորահոսքի ուսումնասիրման մեթոդաբանությունը։</w:t>
            </w:r>
          </w:p>
          <w:p w:rsidR="00484FD3" w:rsidRPr="00421992" w:rsidRDefault="00484FD3" w:rsidP="00062826">
            <w:pPr>
              <w:jc w:val="center"/>
              <w:rPr>
                <w:rFonts w:ascii="Sylfaen" w:hAnsi="Sylfaen"/>
                <w:lang w:val="hy-AM"/>
              </w:rPr>
            </w:pPr>
          </w:p>
        </w:tc>
        <w:tc>
          <w:tcPr>
            <w:tcW w:w="2155" w:type="dxa"/>
          </w:tcPr>
          <w:p w:rsidR="00484FD3" w:rsidRPr="00421992" w:rsidRDefault="00484FD3" w:rsidP="00F221B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 xml:space="preserve">մինչև </w:t>
            </w:r>
            <w:r w:rsidR="00631B70" w:rsidRPr="00421992">
              <w:rPr>
                <w:rFonts w:ascii="Sylfaen" w:hAnsi="Sylfaen"/>
                <w:sz w:val="20"/>
                <w:szCs w:val="20"/>
                <w:lang w:val="hy-AM"/>
              </w:rPr>
              <w:t>30.</w:t>
            </w:r>
            <w:r w:rsidR="005E117C" w:rsidRPr="00421992">
              <w:rPr>
                <w:rFonts w:ascii="Sylfaen" w:hAnsi="Sylfaen"/>
                <w:sz w:val="20"/>
                <w:szCs w:val="20"/>
              </w:rPr>
              <w:t>09</w:t>
            </w: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.2022թ</w:t>
            </w:r>
            <w:r w:rsidRPr="00421992">
              <w:rPr>
                <w:rFonts w:ascii="Times New Roman" w:hAnsi="Times New Roman" w:cs="Times New Roman"/>
                <w:sz w:val="20"/>
                <w:szCs w:val="20"/>
                <w:lang w:val="hy-AM"/>
              </w:rPr>
              <w:t>․</w:t>
            </w:r>
          </w:p>
        </w:tc>
      </w:tr>
      <w:tr w:rsidR="00484FD3" w:rsidRPr="00421992" w:rsidTr="00B96864">
        <w:trPr>
          <w:trHeight w:val="539"/>
        </w:trPr>
        <w:tc>
          <w:tcPr>
            <w:tcW w:w="657" w:type="dxa"/>
            <w:vMerge/>
          </w:tcPr>
          <w:p w:rsidR="00484FD3" w:rsidRPr="00421992" w:rsidRDefault="00484FD3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489" w:type="dxa"/>
          </w:tcPr>
          <w:p w:rsidR="00484FD3" w:rsidRPr="00421992" w:rsidRDefault="00484FD3" w:rsidP="000224D4">
            <w:pPr>
              <w:jc w:val="center"/>
              <w:rPr>
                <w:rFonts w:ascii="Sylfaen" w:hAnsi="Sylfaen"/>
                <w:lang w:val="hy-AM"/>
              </w:rPr>
            </w:pPr>
            <w:r w:rsidRPr="00421992">
              <w:rPr>
                <w:rFonts w:ascii="Sylfaen" w:hAnsi="Sylfaen"/>
                <w:lang w:val="hy-AM"/>
              </w:rPr>
              <w:t>2</w:t>
            </w:r>
          </w:p>
        </w:tc>
        <w:tc>
          <w:tcPr>
            <w:tcW w:w="5999" w:type="dxa"/>
          </w:tcPr>
          <w:p w:rsidR="00484FD3" w:rsidRPr="00421992" w:rsidRDefault="00484FD3" w:rsidP="00313FB9">
            <w:pPr>
              <w:jc w:val="center"/>
              <w:rPr>
                <w:rFonts w:ascii="Sylfaen" w:hAnsi="Sylfaen"/>
                <w:color w:val="FF0000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b/>
                <w:lang w:val="hy-AM"/>
              </w:rPr>
              <w:t>Ուղևորահոսքի փաստացի ուսումնասիրություն</w:t>
            </w:r>
          </w:p>
        </w:tc>
        <w:tc>
          <w:tcPr>
            <w:tcW w:w="2155" w:type="dxa"/>
          </w:tcPr>
          <w:p w:rsidR="00484FD3" w:rsidRPr="00421992" w:rsidRDefault="00484FD3" w:rsidP="000224D4">
            <w:pPr>
              <w:jc w:val="center"/>
              <w:rPr>
                <w:rFonts w:ascii="Sylfaen" w:hAnsi="Sylfaen"/>
                <w:color w:val="FF0000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 xml:space="preserve">մինչև </w:t>
            </w:r>
            <w:r w:rsidR="00631B70" w:rsidRPr="00421992">
              <w:rPr>
                <w:rFonts w:ascii="Sylfaen" w:hAnsi="Sylfaen"/>
                <w:sz w:val="20"/>
                <w:szCs w:val="20"/>
                <w:lang w:val="hy-AM"/>
              </w:rPr>
              <w:t>31.10</w:t>
            </w: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.2022թ</w:t>
            </w:r>
            <w:r w:rsidRPr="00421992">
              <w:rPr>
                <w:rFonts w:ascii="Times New Roman" w:hAnsi="Times New Roman" w:cs="Times New Roman"/>
                <w:sz w:val="20"/>
                <w:szCs w:val="20"/>
                <w:lang w:val="hy-AM"/>
              </w:rPr>
              <w:t>․</w:t>
            </w:r>
          </w:p>
        </w:tc>
      </w:tr>
      <w:tr w:rsidR="00484FD3" w:rsidRPr="00421992" w:rsidTr="00256B5D">
        <w:trPr>
          <w:trHeight w:val="449"/>
        </w:trPr>
        <w:tc>
          <w:tcPr>
            <w:tcW w:w="657" w:type="dxa"/>
            <w:vMerge/>
          </w:tcPr>
          <w:p w:rsidR="00484FD3" w:rsidRPr="00421992" w:rsidRDefault="00484FD3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489" w:type="dxa"/>
          </w:tcPr>
          <w:p w:rsidR="00484FD3" w:rsidRPr="00421992" w:rsidRDefault="00484FD3" w:rsidP="000224D4">
            <w:pPr>
              <w:jc w:val="center"/>
              <w:rPr>
                <w:rFonts w:ascii="Sylfaen" w:hAnsi="Sylfaen"/>
                <w:lang w:val="hy-AM"/>
              </w:rPr>
            </w:pPr>
            <w:r w:rsidRPr="00421992">
              <w:rPr>
                <w:rFonts w:ascii="Sylfaen" w:hAnsi="Sylfaen"/>
                <w:lang w:val="hy-AM"/>
              </w:rPr>
              <w:t>3</w:t>
            </w:r>
          </w:p>
        </w:tc>
        <w:tc>
          <w:tcPr>
            <w:tcW w:w="5999" w:type="dxa"/>
          </w:tcPr>
          <w:p w:rsidR="00484FD3" w:rsidRPr="00421992" w:rsidRDefault="00484FD3" w:rsidP="00313FB9">
            <w:pPr>
              <w:jc w:val="center"/>
              <w:rPr>
                <w:rFonts w:ascii="Sylfaen" w:hAnsi="Sylfaen"/>
                <w:lang w:val="hy-AM"/>
              </w:rPr>
            </w:pPr>
            <w:r w:rsidRPr="00421992">
              <w:rPr>
                <w:rFonts w:ascii="Sylfaen" w:hAnsi="Sylfaen"/>
                <w:b/>
                <w:lang w:val="hy-AM"/>
              </w:rPr>
              <w:t>Ուղևորահոսքի տվյալների քարտեզագրում</w:t>
            </w:r>
          </w:p>
        </w:tc>
        <w:tc>
          <w:tcPr>
            <w:tcW w:w="2155" w:type="dxa"/>
          </w:tcPr>
          <w:p w:rsidR="00484FD3" w:rsidRPr="00421992" w:rsidRDefault="00484FD3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 xml:space="preserve">մինչև </w:t>
            </w:r>
            <w:r w:rsidR="00631B70" w:rsidRPr="00421992">
              <w:rPr>
                <w:rFonts w:ascii="Sylfaen" w:hAnsi="Sylfaen"/>
                <w:sz w:val="20"/>
                <w:szCs w:val="20"/>
                <w:lang w:val="hy-AM"/>
              </w:rPr>
              <w:t>30.11</w:t>
            </w: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.2022թ</w:t>
            </w:r>
            <w:r w:rsidRPr="00421992">
              <w:rPr>
                <w:rFonts w:ascii="Times New Roman" w:hAnsi="Times New Roman" w:cs="Times New Roman"/>
                <w:sz w:val="20"/>
                <w:szCs w:val="20"/>
                <w:lang w:val="hy-AM"/>
              </w:rPr>
              <w:t>․</w:t>
            </w:r>
          </w:p>
        </w:tc>
      </w:tr>
      <w:tr w:rsidR="00484FD3" w:rsidRPr="00421992" w:rsidTr="00484FD3">
        <w:trPr>
          <w:trHeight w:val="584"/>
        </w:trPr>
        <w:tc>
          <w:tcPr>
            <w:tcW w:w="657" w:type="dxa"/>
            <w:vMerge/>
          </w:tcPr>
          <w:p w:rsidR="00484FD3" w:rsidRPr="00421992" w:rsidRDefault="00484FD3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489" w:type="dxa"/>
          </w:tcPr>
          <w:p w:rsidR="00484FD3" w:rsidRPr="00421992" w:rsidRDefault="00484FD3" w:rsidP="000224D4">
            <w:pPr>
              <w:jc w:val="center"/>
              <w:rPr>
                <w:rFonts w:ascii="Sylfaen" w:hAnsi="Sylfaen"/>
                <w:lang w:val="hy-AM"/>
              </w:rPr>
            </w:pPr>
            <w:r w:rsidRPr="00421992">
              <w:rPr>
                <w:rFonts w:ascii="Sylfaen" w:hAnsi="Sylfaen"/>
                <w:lang w:val="hy-AM"/>
              </w:rPr>
              <w:t>4</w:t>
            </w:r>
          </w:p>
        </w:tc>
        <w:tc>
          <w:tcPr>
            <w:tcW w:w="5999" w:type="dxa"/>
          </w:tcPr>
          <w:p w:rsidR="00484FD3" w:rsidRPr="00421992" w:rsidRDefault="00484FD3" w:rsidP="00313FB9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b/>
                <w:lang w:val="hy-AM"/>
              </w:rPr>
              <w:t>Երթուղիների չվացուցակների և ուղեգծերի կազմում</w:t>
            </w:r>
          </w:p>
        </w:tc>
        <w:tc>
          <w:tcPr>
            <w:tcW w:w="2155" w:type="dxa"/>
          </w:tcPr>
          <w:p w:rsidR="00484FD3" w:rsidRPr="00421992" w:rsidRDefault="00484FD3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 xml:space="preserve">մինչև </w:t>
            </w:r>
            <w:r w:rsidR="00631B70" w:rsidRPr="00421992">
              <w:rPr>
                <w:rFonts w:ascii="Sylfaen" w:hAnsi="Sylfaen"/>
                <w:sz w:val="20"/>
                <w:szCs w:val="20"/>
                <w:lang w:val="hy-AM"/>
              </w:rPr>
              <w:t>20.</w:t>
            </w:r>
            <w:r w:rsidR="00631B70" w:rsidRPr="00421992">
              <w:rPr>
                <w:rFonts w:ascii="Sylfaen" w:hAnsi="Sylfaen"/>
                <w:sz w:val="20"/>
                <w:szCs w:val="20"/>
              </w:rPr>
              <w:t>02</w:t>
            </w:r>
            <w:r w:rsidR="00631B70" w:rsidRPr="00421992">
              <w:rPr>
                <w:rFonts w:ascii="Sylfaen" w:hAnsi="Sylfaen"/>
                <w:sz w:val="20"/>
                <w:szCs w:val="20"/>
                <w:lang w:val="hy-AM"/>
              </w:rPr>
              <w:t>.2023</w:t>
            </w: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թ</w:t>
            </w:r>
            <w:r w:rsidRPr="00421992">
              <w:rPr>
                <w:rFonts w:ascii="Times New Roman" w:hAnsi="Times New Roman" w:cs="Times New Roman"/>
                <w:sz w:val="20"/>
                <w:szCs w:val="20"/>
                <w:lang w:val="hy-AM"/>
              </w:rPr>
              <w:t>․</w:t>
            </w:r>
          </w:p>
        </w:tc>
      </w:tr>
      <w:tr w:rsidR="00484FD3" w:rsidRPr="00421992" w:rsidTr="001F6820">
        <w:trPr>
          <w:trHeight w:val="710"/>
        </w:trPr>
        <w:tc>
          <w:tcPr>
            <w:tcW w:w="657" w:type="dxa"/>
            <w:vMerge/>
          </w:tcPr>
          <w:p w:rsidR="00484FD3" w:rsidRPr="00421992" w:rsidRDefault="00484FD3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489" w:type="dxa"/>
          </w:tcPr>
          <w:p w:rsidR="00484FD3" w:rsidRPr="00421992" w:rsidRDefault="00484FD3" w:rsidP="000224D4">
            <w:pPr>
              <w:jc w:val="center"/>
              <w:rPr>
                <w:rFonts w:ascii="Sylfaen" w:hAnsi="Sylfaen"/>
                <w:lang w:val="hy-AM"/>
              </w:rPr>
            </w:pPr>
            <w:r w:rsidRPr="00421992">
              <w:rPr>
                <w:rFonts w:ascii="Sylfaen" w:hAnsi="Sylfaen"/>
                <w:lang w:val="hy-AM"/>
              </w:rPr>
              <w:t>5</w:t>
            </w:r>
          </w:p>
        </w:tc>
        <w:tc>
          <w:tcPr>
            <w:tcW w:w="5999" w:type="dxa"/>
          </w:tcPr>
          <w:p w:rsidR="00484FD3" w:rsidRPr="00421992" w:rsidRDefault="00484FD3" w:rsidP="00313FB9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b/>
                <w:lang w:val="hy-AM"/>
              </w:rPr>
              <w:t>Երթուղիների չվացուցակների և ուղեգծերի հաստատման գործընթաց</w:t>
            </w:r>
          </w:p>
        </w:tc>
        <w:tc>
          <w:tcPr>
            <w:tcW w:w="2155" w:type="dxa"/>
          </w:tcPr>
          <w:p w:rsidR="00484FD3" w:rsidRPr="00421992" w:rsidRDefault="00484FD3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 xml:space="preserve">մինչև </w:t>
            </w:r>
            <w:r w:rsidR="00631B70" w:rsidRPr="00421992">
              <w:rPr>
                <w:rFonts w:ascii="Sylfaen" w:hAnsi="Sylfaen"/>
                <w:sz w:val="20"/>
                <w:szCs w:val="20"/>
                <w:lang w:val="hy-AM"/>
              </w:rPr>
              <w:t>10.03.2023</w:t>
            </w: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թ</w:t>
            </w:r>
            <w:r w:rsidRPr="00421992">
              <w:rPr>
                <w:rFonts w:ascii="Times New Roman" w:hAnsi="Times New Roman" w:cs="Times New Roman"/>
                <w:sz w:val="20"/>
                <w:szCs w:val="20"/>
                <w:lang w:val="hy-AM"/>
              </w:rPr>
              <w:t>․</w:t>
            </w:r>
          </w:p>
        </w:tc>
      </w:tr>
      <w:tr w:rsidR="00313FB9" w:rsidRPr="00421992" w:rsidTr="00E8527F">
        <w:trPr>
          <w:trHeight w:val="710"/>
        </w:trPr>
        <w:tc>
          <w:tcPr>
            <w:tcW w:w="657" w:type="dxa"/>
            <w:vMerge/>
          </w:tcPr>
          <w:p w:rsidR="00313FB9" w:rsidRPr="00421992" w:rsidRDefault="00313FB9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489" w:type="dxa"/>
          </w:tcPr>
          <w:p w:rsidR="00313FB9" w:rsidRPr="00421992" w:rsidRDefault="00313FB9" w:rsidP="000224D4">
            <w:pPr>
              <w:jc w:val="center"/>
              <w:rPr>
                <w:rFonts w:ascii="Sylfaen" w:hAnsi="Sylfaen"/>
                <w:lang w:val="hy-AM"/>
              </w:rPr>
            </w:pPr>
            <w:r w:rsidRPr="00421992">
              <w:rPr>
                <w:rFonts w:ascii="Sylfaen" w:hAnsi="Sylfaen"/>
                <w:lang w:val="hy-AM"/>
              </w:rPr>
              <w:t>6</w:t>
            </w:r>
          </w:p>
        </w:tc>
        <w:tc>
          <w:tcPr>
            <w:tcW w:w="5999" w:type="dxa"/>
          </w:tcPr>
          <w:p w:rsidR="00313FB9" w:rsidRPr="00421992" w:rsidRDefault="00313FB9" w:rsidP="00313FB9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b/>
                <w:lang w:val="hy-AM"/>
              </w:rPr>
              <w:t>Երթուղային ցանցում շահագործման ենթակա տրանսպորտային միջոցների տիպի ընտրություն՝ համապատասխան տեղատարողության և փոխադրումների ծավալին համապատասխան քանակի սահմանում</w:t>
            </w:r>
          </w:p>
        </w:tc>
        <w:tc>
          <w:tcPr>
            <w:tcW w:w="2155" w:type="dxa"/>
          </w:tcPr>
          <w:p w:rsidR="00313FB9" w:rsidRPr="00421992" w:rsidRDefault="00313FB9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 xml:space="preserve">մինչև </w:t>
            </w:r>
            <w:r w:rsidR="00631B70" w:rsidRPr="00421992">
              <w:rPr>
                <w:rFonts w:ascii="Sylfaen" w:hAnsi="Sylfaen"/>
                <w:sz w:val="20"/>
                <w:szCs w:val="20"/>
              </w:rPr>
              <w:t>10.03.2023</w:t>
            </w: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թ</w:t>
            </w:r>
            <w:r w:rsidRPr="00421992">
              <w:rPr>
                <w:rFonts w:ascii="Times New Roman" w:hAnsi="Times New Roman" w:cs="Times New Roman"/>
                <w:sz w:val="20"/>
                <w:szCs w:val="20"/>
                <w:lang w:val="hy-AM"/>
              </w:rPr>
              <w:t>․</w:t>
            </w:r>
          </w:p>
        </w:tc>
      </w:tr>
      <w:tr w:rsidR="00313FB9" w:rsidRPr="00421992" w:rsidTr="006C4306">
        <w:trPr>
          <w:trHeight w:val="989"/>
        </w:trPr>
        <w:tc>
          <w:tcPr>
            <w:tcW w:w="657" w:type="dxa"/>
            <w:vMerge/>
          </w:tcPr>
          <w:p w:rsidR="00313FB9" w:rsidRPr="00421992" w:rsidRDefault="00313FB9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489" w:type="dxa"/>
          </w:tcPr>
          <w:p w:rsidR="00313FB9" w:rsidRPr="00421992" w:rsidRDefault="00313FB9" w:rsidP="000224D4">
            <w:pPr>
              <w:jc w:val="center"/>
              <w:rPr>
                <w:rFonts w:ascii="Sylfaen" w:hAnsi="Sylfaen"/>
              </w:rPr>
            </w:pPr>
            <w:r w:rsidRPr="00421992">
              <w:rPr>
                <w:rFonts w:ascii="Sylfaen" w:hAnsi="Sylfaen"/>
              </w:rPr>
              <w:t>7</w:t>
            </w:r>
          </w:p>
          <w:p w:rsidR="00313FB9" w:rsidRPr="00421992" w:rsidRDefault="00313FB9" w:rsidP="000224D4">
            <w:pPr>
              <w:jc w:val="center"/>
              <w:rPr>
                <w:rFonts w:ascii="Sylfaen" w:hAnsi="Sylfaen"/>
              </w:rPr>
            </w:pPr>
          </w:p>
          <w:p w:rsidR="00313FB9" w:rsidRPr="00421992" w:rsidRDefault="00313FB9" w:rsidP="00F249F6">
            <w:pPr>
              <w:rPr>
                <w:rFonts w:ascii="Sylfaen" w:hAnsi="Sylfaen"/>
              </w:rPr>
            </w:pPr>
          </w:p>
        </w:tc>
        <w:tc>
          <w:tcPr>
            <w:tcW w:w="5999" w:type="dxa"/>
          </w:tcPr>
          <w:p w:rsidR="00313FB9" w:rsidRPr="00421992" w:rsidRDefault="00313FB9" w:rsidP="00313FB9">
            <w:pPr>
              <w:jc w:val="center"/>
              <w:rPr>
                <w:rFonts w:ascii="Sylfaen" w:hAnsi="Sylfaen"/>
                <w:lang w:val="hy-AM"/>
              </w:rPr>
            </w:pPr>
            <w:r w:rsidRPr="00421992">
              <w:rPr>
                <w:rFonts w:ascii="Sylfaen" w:hAnsi="Sylfaen"/>
                <w:b/>
                <w:lang w:val="hy-AM"/>
              </w:rPr>
              <w:t>Համայնքի կողմից և համայնքի կողմից պատվիրակված՝ մասնավոր փոխադրողի կողմից սպասարկման ենթակա երթուղիների սահմանում</w:t>
            </w:r>
          </w:p>
        </w:tc>
        <w:tc>
          <w:tcPr>
            <w:tcW w:w="2155" w:type="dxa"/>
          </w:tcPr>
          <w:p w:rsidR="00313FB9" w:rsidRPr="00421992" w:rsidRDefault="00313FB9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 xml:space="preserve">մինչև </w:t>
            </w:r>
            <w:r w:rsidR="005E117C" w:rsidRPr="00421992">
              <w:rPr>
                <w:rFonts w:ascii="Sylfaen" w:hAnsi="Sylfaen"/>
                <w:sz w:val="20"/>
                <w:szCs w:val="20"/>
              </w:rPr>
              <w:t>30.04.2023</w:t>
            </w: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թ</w:t>
            </w:r>
            <w:r w:rsidRPr="00421992">
              <w:rPr>
                <w:rFonts w:ascii="Times New Roman" w:hAnsi="Times New Roman" w:cs="Times New Roman"/>
                <w:sz w:val="20"/>
                <w:szCs w:val="20"/>
                <w:lang w:val="hy-AM"/>
              </w:rPr>
              <w:t>․</w:t>
            </w:r>
          </w:p>
        </w:tc>
      </w:tr>
      <w:tr w:rsidR="00313FB9" w:rsidRPr="00421992" w:rsidTr="00B20917">
        <w:trPr>
          <w:trHeight w:val="1182"/>
        </w:trPr>
        <w:tc>
          <w:tcPr>
            <w:tcW w:w="657" w:type="dxa"/>
            <w:vMerge w:val="restart"/>
          </w:tcPr>
          <w:p w:rsidR="00313FB9" w:rsidRPr="00421992" w:rsidRDefault="00313FB9" w:rsidP="000224D4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421992">
              <w:rPr>
                <w:rFonts w:ascii="Sylfaen" w:hAnsi="Sylfaen"/>
                <w:sz w:val="20"/>
                <w:szCs w:val="20"/>
              </w:rPr>
              <w:lastRenderedPageBreak/>
              <w:t>3</w:t>
            </w:r>
          </w:p>
        </w:tc>
        <w:tc>
          <w:tcPr>
            <w:tcW w:w="6488" w:type="dxa"/>
            <w:gridSpan w:val="2"/>
          </w:tcPr>
          <w:p w:rsidR="00313FB9" w:rsidRPr="00421992" w:rsidRDefault="00313FB9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b/>
                <w:lang w:val="hy-AM"/>
              </w:rPr>
              <w:t>Գյումրի համայնքում ներհամայնքային կանոնավոր ուղևորափոխադրումների տոմսային համակարգի ներդրում</w:t>
            </w:r>
          </w:p>
        </w:tc>
        <w:tc>
          <w:tcPr>
            <w:tcW w:w="2155" w:type="dxa"/>
          </w:tcPr>
          <w:p w:rsidR="00313FB9" w:rsidRPr="00421992" w:rsidRDefault="00313FB9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մինչև 1</w:t>
            </w:r>
            <w:r w:rsidR="00631B70" w:rsidRPr="00421992">
              <w:rPr>
                <w:rFonts w:ascii="Sylfaen" w:hAnsi="Sylfaen"/>
                <w:sz w:val="20"/>
                <w:szCs w:val="20"/>
              </w:rPr>
              <w:t>0</w:t>
            </w: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.</w:t>
            </w:r>
            <w:r w:rsidR="00631B70" w:rsidRPr="00421992">
              <w:rPr>
                <w:rFonts w:ascii="Sylfaen" w:hAnsi="Sylfaen"/>
                <w:sz w:val="20"/>
                <w:szCs w:val="20"/>
              </w:rPr>
              <w:t>09</w:t>
            </w:r>
            <w:r w:rsidR="00631B70" w:rsidRPr="00421992">
              <w:rPr>
                <w:rFonts w:ascii="Sylfaen" w:hAnsi="Sylfaen"/>
                <w:sz w:val="20"/>
                <w:szCs w:val="20"/>
                <w:lang w:val="hy-AM"/>
              </w:rPr>
              <w:t>.2023</w:t>
            </w: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թ</w:t>
            </w:r>
            <w:r w:rsidRPr="00421992">
              <w:rPr>
                <w:rFonts w:ascii="Times New Roman" w:hAnsi="Times New Roman" w:cs="Times New Roman"/>
                <w:sz w:val="20"/>
                <w:szCs w:val="20"/>
                <w:lang w:val="hy-AM"/>
              </w:rPr>
              <w:t>․</w:t>
            </w:r>
          </w:p>
        </w:tc>
      </w:tr>
      <w:tr w:rsidR="00313FB9" w:rsidRPr="00421992" w:rsidTr="00580D16">
        <w:trPr>
          <w:trHeight w:val="881"/>
        </w:trPr>
        <w:tc>
          <w:tcPr>
            <w:tcW w:w="657" w:type="dxa"/>
            <w:vMerge/>
          </w:tcPr>
          <w:p w:rsidR="00313FB9" w:rsidRPr="00421992" w:rsidRDefault="00313FB9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489" w:type="dxa"/>
          </w:tcPr>
          <w:p w:rsidR="00313FB9" w:rsidRPr="00421992" w:rsidRDefault="00313FB9" w:rsidP="00F249F6">
            <w:pPr>
              <w:jc w:val="center"/>
              <w:rPr>
                <w:rFonts w:ascii="Sylfaen" w:hAnsi="Sylfaen"/>
                <w:lang w:val="hy-AM"/>
              </w:rPr>
            </w:pPr>
            <w:r w:rsidRPr="00421992">
              <w:rPr>
                <w:rFonts w:ascii="Sylfaen" w:hAnsi="Sylfaen"/>
                <w:lang w:val="hy-AM"/>
              </w:rPr>
              <w:t>1</w:t>
            </w:r>
          </w:p>
        </w:tc>
        <w:tc>
          <w:tcPr>
            <w:tcW w:w="5999" w:type="dxa"/>
          </w:tcPr>
          <w:p w:rsidR="00313FB9" w:rsidRPr="00421992" w:rsidRDefault="00313FB9" w:rsidP="00313FB9">
            <w:pPr>
              <w:jc w:val="center"/>
              <w:rPr>
                <w:rFonts w:ascii="Sylfaen" w:hAnsi="Sylfaen"/>
                <w:lang w:val="hy-AM"/>
              </w:rPr>
            </w:pPr>
            <w:r w:rsidRPr="00421992">
              <w:rPr>
                <w:rFonts w:ascii="Sylfaen" w:hAnsi="Sylfaen"/>
                <w:b/>
                <w:lang w:val="hy-AM"/>
              </w:rPr>
              <w:t>Տոմսային համակարգի ներդրման տեխնիկական պայմանների մշակում</w:t>
            </w:r>
          </w:p>
        </w:tc>
        <w:tc>
          <w:tcPr>
            <w:tcW w:w="2155" w:type="dxa"/>
          </w:tcPr>
          <w:p w:rsidR="00313FB9" w:rsidRPr="00421992" w:rsidRDefault="00313FB9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 xml:space="preserve">մինչև </w:t>
            </w:r>
            <w:r w:rsidR="00631B70" w:rsidRPr="00421992">
              <w:rPr>
                <w:rFonts w:ascii="Sylfaen" w:hAnsi="Sylfaen"/>
                <w:sz w:val="20"/>
                <w:szCs w:val="20"/>
                <w:lang w:val="hy-AM"/>
              </w:rPr>
              <w:t>31.07</w:t>
            </w: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.2022թ</w:t>
            </w:r>
            <w:r w:rsidRPr="00421992">
              <w:rPr>
                <w:rFonts w:ascii="Times New Roman" w:hAnsi="Times New Roman" w:cs="Times New Roman"/>
                <w:sz w:val="20"/>
                <w:szCs w:val="20"/>
                <w:lang w:val="hy-AM"/>
              </w:rPr>
              <w:t>․</w:t>
            </w:r>
          </w:p>
        </w:tc>
      </w:tr>
      <w:tr w:rsidR="00313FB9" w:rsidRPr="00421992" w:rsidTr="00143571">
        <w:trPr>
          <w:trHeight w:val="1182"/>
        </w:trPr>
        <w:tc>
          <w:tcPr>
            <w:tcW w:w="657" w:type="dxa"/>
            <w:vMerge/>
          </w:tcPr>
          <w:p w:rsidR="00313FB9" w:rsidRPr="00421992" w:rsidRDefault="00313FB9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489" w:type="dxa"/>
          </w:tcPr>
          <w:p w:rsidR="00313FB9" w:rsidRPr="00421992" w:rsidRDefault="00313FB9" w:rsidP="00F249F6">
            <w:pPr>
              <w:jc w:val="center"/>
              <w:rPr>
                <w:rFonts w:ascii="Sylfaen" w:hAnsi="Sylfaen"/>
                <w:color w:val="FF0000"/>
                <w:lang w:val="hy-AM"/>
              </w:rPr>
            </w:pPr>
            <w:r w:rsidRPr="00421992">
              <w:rPr>
                <w:rFonts w:ascii="Sylfaen" w:hAnsi="Sylfaen"/>
                <w:lang w:val="hy-AM"/>
              </w:rPr>
              <w:t>3</w:t>
            </w:r>
          </w:p>
        </w:tc>
        <w:tc>
          <w:tcPr>
            <w:tcW w:w="5999" w:type="dxa"/>
          </w:tcPr>
          <w:p w:rsidR="00313FB9" w:rsidRPr="00421992" w:rsidRDefault="00313FB9" w:rsidP="00313FB9">
            <w:pPr>
              <w:jc w:val="center"/>
              <w:rPr>
                <w:rFonts w:ascii="Sylfaen" w:hAnsi="Sylfaen"/>
                <w:lang w:val="hy-AM"/>
              </w:rPr>
            </w:pPr>
            <w:r w:rsidRPr="00421992">
              <w:rPr>
                <w:rFonts w:ascii="Sylfaen" w:hAnsi="Sylfaen"/>
                <w:b/>
                <w:lang w:val="hy-AM"/>
              </w:rPr>
              <w:t>Գյումրի համայնքում ներհամայնքային կանոնավոր ուղևորափոխադրումներում տոմսային  համակարգի ներդրման համար օպերատորի ընտրություն</w:t>
            </w:r>
          </w:p>
        </w:tc>
        <w:tc>
          <w:tcPr>
            <w:tcW w:w="2155" w:type="dxa"/>
          </w:tcPr>
          <w:p w:rsidR="00313FB9" w:rsidRPr="00421992" w:rsidRDefault="00313FB9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 xml:space="preserve">մինչև </w:t>
            </w:r>
            <w:r w:rsidR="00631B70" w:rsidRPr="00421992">
              <w:rPr>
                <w:rFonts w:ascii="Sylfaen" w:hAnsi="Sylfaen"/>
                <w:sz w:val="20"/>
                <w:szCs w:val="20"/>
                <w:lang w:val="hy-AM"/>
              </w:rPr>
              <w:t>30.</w:t>
            </w:r>
            <w:r w:rsidR="00631B70" w:rsidRPr="00421992">
              <w:rPr>
                <w:rFonts w:ascii="Sylfaen" w:hAnsi="Sylfaen"/>
                <w:sz w:val="20"/>
                <w:szCs w:val="20"/>
              </w:rPr>
              <w:t>10</w:t>
            </w: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.2022թ</w:t>
            </w:r>
            <w:r w:rsidRPr="00421992">
              <w:rPr>
                <w:rFonts w:ascii="Times New Roman" w:hAnsi="Times New Roman" w:cs="Times New Roman"/>
                <w:sz w:val="20"/>
                <w:szCs w:val="20"/>
                <w:lang w:val="hy-AM"/>
              </w:rPr>
              <w:t>․</w:t>
            </w:r>
          </w:p>
        </w:tc>
      </w:tr>
      <w:tr w:rsidR="00313FB9" w:rsidRPr="00421992" w:rsidTr="00CF1852">
        <w:trPr>
          <w:trHeight w:val="1070"/>
        </w:trPr>
        <w:tc>
          <w:tcPr>
            <w:tcW w:w="657" w:type="dxa"/>
            <w:vMerge/>
          </w:tcPr>
          <w:p w:rsidR="00313FB9" w:rsidRPr="00421992" w:rsidRDefault="00313FB9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489" w:type="dxa"/>
          </w:tcPr>
          <w:p w:rsidR="00313FB9" w:rsidRPr="00421992" w:rsidRDefault="00313FB9" w:rsidP="00F249F6">
            <w:pPr>
              <w:jc w:val="center"/>
              <w:rPr>
                <w:rFonts w:ascii="Sylfaen" w:hAnsi="Sylfaen"/>
                <w:color w:val="FF0000"/>
                <w:lang w:val="hy-AM"/>
              </w:rPr>
            </w:pPr>
            <w:r w:rsidRPr="00421992">
              <w:rPr>
                <w:rFonts w:ascii="Sylfaen" w:hAnsi="Sylfaen"/>
                <w:lang w:val="hy-AM"/>
              </w:rPr>
              <w:t>4</w:t>
            </w:r>
          </w:p>
        </w:tc>
        <w:tc>
          <w:tcPr>
            <w:tcW w:w="5999" w:type="dxa"/>
          </w:tcPr>
          <w:p w:rsidR="00313FB9" w:rsidRPr="00421992" w:rsidRDefault="00313FB9" w:rsidP="00313FB9">
            <w:pPr>
              <w:jc w:val="center"/>
              <w:rPr>
                <w:rFonts w:ascii="Sylfaen" w:hAnsi="Sylfaen"/>
                <w:lang w:val="hy-AM"/>
              </w:rPr>
            </w:pPr>
            <w:r w:rsidRPr="00421992">
              <w:rPr>
                <w:rFonts w:ascii="Sylfaen" w:hAnsi="Sylfaen"/>
                <w:b/>
                <w:lang w:val="hy-AM"/>
              </w:rPr>
              <w:t>Գյումրիհամայնքում ներհամայնքային կանոնավոր ուղևորափոխադրումներում տոմսային  համակարգի ներդրման պիլոտային փուլ</w:t>
            </w:r>
          </w:p>
        </w:tc>
        <w:tc>
          <w:tcPr>
            <w:tcW w:w="2155" w:type="dxa"/>
          </w:tcPr>
          <w:p w:rsidR="00313FB9" w:rsidRPr="00421992" w:rsidRDefault="00631B70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01.07.2023</w:t>
            </w:r>
            <w:r w:rsidR="00313FB9" w:rsidRPr="00421992">
              <w:rPr>
                <w:rFonts w:ascii="Sylfaen" w:hAnsi="Sylfaen"/>
                <w:sz w:val="20"/>
                <w:szCs w:val="20"/>
                <w:lang w:val="hy-AM"/>
              </w:rPr>
              <w:t>թ</w:t>
            </w:r>
            <w:r w:rsidR="00313FB9" w:rsidRPr="00421992">
              <w:rPr>
                <w:rFonts w:ascii="Times New Roman" w:hAnsi="Times New Roman" w:cs="Times New Roman"/>
                <w:sz w:val="20"/>
                <w:szCs w:val="20"/>
                <w:lang w:val="hy-AM"/>
              </w:rPr>
              <w:t>․</w:t>
            </w:r>
            <w:r w:rsidR="00313FB9" w:rsidRPr="00421992">
              <w:rPr>
                <w:rFonts w:ascii="Sylfaen" w:hAnsi="Sylfaen"/>
                <w:sz w:val="20"/>
                <w:szCs w:val="20"/>
                <w:lang w:val="hy-AM"/>
              </w:rPr>
              <w:t>- 31.</w:t>
            </w:r>
            <w:r w:rsidRPr="00421992">
              <w:rPr>
                <w:rFonts w:ascii="Sylfaen" w:hAnsi="Sylfaen"/>
                <w:sz w:val="20"/>
                <w:szCs w:val="20"/>
              </w:rPr>
              <w:t>08</w:t>
            </w: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.2023</w:t>
            </w:r>
            <w:r w:rsidR="00313FB9" w:rsidRPr="00421992">
              <w:rPr>
                <w:rFonts w:ascii="Sylfaen" w:hAnsi="Sylfaen"/>
                <w:sz w:val="20"/>
                <w:szCs w:val="20"/>
                <w:lang w:val="hy-AM"/>
              </w:rPr>
              <w:t>թ</w:t>
            </w:r>
            <w:r w:rsidR="00313FB9" w:rsidRPr="00421992">
              <w:rPr>
                <w:rFonts w:ascii="Times New Roman" w:hAnsi="Times New Roman" w:cs="Times New Roman"/>
                <w:sz w:val="20"/>
                <w:szCs w:val="20"/>
                <w:lang w:val="hy-AM"/>
              </w:rPr>
              <w:t>․</w:t>
            </w:r>
          </w:p>
        </w:tc>
      </w:tr>
      <w:tr w:rsidR="00313FB9" w:rsidRPr="00421992" w:rsidTr="00313FB9">
        <w:trPr>
          <w:trHeight w:val="782"/>
        </w:trPr>
        <w:tc>
          <w:tcPr>
            <w:tcW w:w="657" w:type="dxa"/>
            <w:vMerge w:val="restart"/>
          </w:tcPr>
          <w:p w:rsidR="00313FB9" w:rsidRPr="00421992" w:rsidRDefault="00313FB9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6488" w:type="dxa"/>
            <w:gridSpan w:val="2"/>
          </w:tcPr>
          <w:p w:rsidR="00313FB9" w:rsidRPr="00421992" w:rsidRDefault="00313FB9" w:rsidP="00313FB9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b/>
                <w:lang w:val="hy-AM"/>
              </w:rPr>
              <w:t>Գյումրիհամայնքում տրանսպորտային արտանետումների կրճատմանն ուղղված միջոցառումների իրականացում</w:t>
            </w:r>
          </w:p>
        </w:tc>
        <w:tc>
          <w:tcPr>
            <w:tcW w:w="2155" w:type="dxa"/>
          </w:tcPr>
          <w:p w:rsidR="00313FB9" w:rsidRPr="00421992" w:rsidRDefault="00313FB9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մինչև 31.</w:t>
            </w:r>
            <w:r w:rsidR="00631B70" w:rsidRPr="00421992">
              <w:rPr>
                <w:rFonts w:ascii="Sylfaen" w:hAnsi="Sylfaen"/>
                <w:sz w:val="20"/>
                <w:szCs w:val="20"/>
                <w:lang w:val="hy-AM"/>
              </w:rPr>
              <w:t>03.2023</w:t>
            </w: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թ</w:t>
            </w:r>
            <w:r w:rsidRPr="00421992">
              <w:rPr>
                <w:rFonts w:ascii="Times New Roman" w:hAnsi="Times New Roman" w:cs="Times New Roman"/>
                <w:sz w:val="20"/>
                <w:szCs w:val="20"/>
                <w:lang w:val="hy-AM"/>
              </w:rPr>
              <w:t>․</w:t>
            </w:r>
          </w:p>
        </w:tc>
      </w:tr>
      <w:tr w:rsidR="00313FB9" w:rsidRPr="00421992" w:rsidTr="000119DA">
        <w:trPr>
          <w:trHeight w:val="951"/>
        </w:trPr>
        <w:tc>
          <w:tcPr>
            <w:tcW w:w="657" w:type="dxa"/>
            <w:vMerge/>
          </w:tcPr>
          <w:p w:rsidR="00313FB9" w:rsidRPr="00421992" w:rsidRDefault="00313FB9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489" w:type="dxa"/>
          </w:tcPr>
          <w:p w:rsidR="00313FB9" w:rsidRPr="00421992" w:rsidRDefault="00313FB9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5999" w:type="dxa"/>
          </w:tcPr>
          <w:p w:rsidR="00313FB9" w:rsidRPr="00421992" w:rsidRDefault="00313FB9" w:rsidP="00313FB9">
            <w:pPr>
              <w:jc w:val="center"/>
              <w:rPr>
                <w:rFonts w:ascii="Sylfaen" w:hAnsi="Sylfaen"/>
                <w:lang w:val="hy-AM"/>
              </w:rPr>
            </w:pPr>
            <w:r w:rsidRPr="00421992">
              <w:rPr>
                <w:rFonts w:ascii="Sylfaen" w:hAnsi="Sylfaen"/>
                <w:b/>
                <w:lang w:val="hy-AM"/>
              </w:rPr>
              <w:t xml:space="preserve">Գյումրի համայնքում էկոլոգիական վիճակի վերաբերյալ տվյալների հավաքագրում՝ մասնավորապես համայնքներում տրանսպորտայի միջոցների </w:t>
            </w:r>
            <w:r w:rsidRPr="00421992">
              <w:rPr>
                <w:rFonts w:ascii="Sylfaen" w:hAnsi="Sylfaen"/>
                <w:b/>
                <w:shd w:val="clear" w:color="auto" w:fill="FFFFFF"/>
                <w:lang w:val="hy-AM"/>
              </w:rPr>
              <w:t>(</w:t>
            </w:r>
            <w:r w:rsidRPr="00421992">
              <w:rPr>
                <w:rFonts w:ascii="Sylfaen" w:hAnsi="Sylfaen"/>
                <w:b/>
                <w:lang w:val="hy-AM"/>
              </w:rPr>
              <w:t>կանոնավոր ուղևորափոխադրումներ իրականացնող տրանսպորտային միջոցների</w:t>
            </w:r>
            <w:r w:rsidRPr="00421992">
              <w:rPr>
                <w:rFonts w:ascii="Sylfaen" w:hAnsi="Sylfaen"/>
                <w:b/>
                <w:shd w:val="clear" w:color="auto" w:fill="FFFFFF"/>
                <w:lang w:val="hy-AM"/>
              </w:rPr>
              <w:t>)</w:t>
            </w:r>
            <w:r w:rsidRPr="00421992">
              <w:rPr>
                <w:rFonts w:ascii="Sylfaen" w:hAnsi="Sylfaen"/>
                <w:b/>
                <w:lang w:val="hy-AM"/>
              </w:rPr>
              <w:t xml:space="preserve"> շահագործման արդյունքում մթնոլորտային ավազան արտանետվող գազերի տեսակների և դրանց քանակի վերաբերյալ</w:t>
            </w:r>
          </w:p>
        </w:tc>
        <w:tc>
          <w:tcPr>
            <w:tcW w:w="2155" w:type="dxa"/>
          </w:tcPr>
          <w:p w:rsidR="00313FB9" w:rsidRPr="00421992" w:rsidRDefault="00313FB9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 xml:space="preserve">մինչև </w:t>
            </w:r>
            <w:r w:rsidR="00631B70" w:rsidRPr="00421992">
              <w:rPr>
                <w:rFonts w:ascii="Sylfaen" w:hAnsi="Sylfaen"/>
                <w:sz w:val="20"/>
                <w:szCs w:val="20"/>
                <w:lang w:val="hy-AM"/>
              </w:rPr>
              <w:t>2</w:t>
            </w: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0.</w:t>
            </w:r>
            <w:r w:rsidR="00631B70" w:rsidRPr="00421992">
              <w:rPr>
                <w:rFonts w:ascii="Sylfaen" w:hAnsi="Sylfaen"/>
                <w:sz w:val="20"/>
                <w:szCs w:val="20"/>
              </w:rPr>
              <w:t>12</w:t>
            </w:r>
            <w:r w:rsidR="00631B70" w:rsidRPr="00421992">
              <w:rPr>
                <w:rFonts w:ascii="Sylfaen" w:hAnsi="Sylfaen"/>
                <w:sz w:val="20"/>
                <w:szCs w:val="20"/>
                <w:lang w:val="hy-AM"/>
              </w:rPr>
              <w:t>.2022</w:t>
            </w: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թ</w:t>
            </w:r>
            <w:r w:rsidRPr="00421992">
              <w:rPr>
                <w:rFonts w:ascii="Times New Roman" w:hAnsi="Times New Roman" w:cs="Times New Roman"/>
                <w:sz w:val="20"/>
                <w:szCs w:val="20"/>
                <w:lang w:val="hy-AM"/>
              </w:rPr>
              <w:t>․</w:t>
            </w:r>
          </w:p>
        </w:tc>
      </w:tr>
      <w:tr w:rsidR="00313FB9" w:rsidRPr="00421992" w:rsidTr="00A71232">
        <w:trPr>
          <w:trHeight w:val="710"/>
        </w:trPr>
        <w:tc>
          <w:tcPr>
            <w:tcW w:w="657" w:type="dxa"/>
            <w:vMerge/>
          </w:tcPr>
          <w:p w:rsidR="00313FB9" w:rsidRPr="00421992" w:rsidRDefault="00313FB9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489" w:type="dxa"/>
          </w:tcPr>
          <w:p w:rsidR="00313FB9" w:rsidRPr="00421992" w:rsidRDefault="00313FB9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5999" w:type="dxa"/>
          </w:tcPr>
          <w:p w:rsidR="00313FB9" w:rsidRPr="00421992" w:rsidRDefault="00313FB9" w:rsidP="00313FB9">
            <w:pPr>
              <w:jc w:val="center"/>
              <w:rPr>
                <w:rFonts w:ascii="Sylfaen" w:hAnsi="Sylfaen"/>
                <w:lang w:val="hy-AM"/>
              </w:rPr>
            </w:pPr>
            <w:r w:rsidRPr="00421992">
              <w:rPr>
                <w:rFonts w:ascii="Sylfaen" w:hAnsi="Sylfaen"/>
                <w:b/>
                <w:lang w:val="hy-AM"/>
              </w:rPr>
              <w:t xml:space="preserve">Գյումրի համայնքում մթնոլորտային ավազան ավտոտրանսպորտից արտանետվող գազերի քանակը կրճատելու վերաբերյալ </w:t>
            </w:r>
            <w:r w:rsidRPr="00421992">
              <w:rPr>
                <w:rFonts w:ascii="Sylfaen" w:hAnsi="Sylfaen"/>
                <w:b/>
                <w:shd w:val="clear" w:color="auto" w:fill="FFFFFF"/>
                <w:lang w:val="hy-AM"/>
              </w:rPr>
              <w:t xml:space="preserve">կարճաժամկետ և երկարաժամկետ միջոցառումների ծրագրի </w:t>
            </w:r>
            <w:r w:rsidRPr="00421992">
              <w:rPr>
                <w:rFonts w:ascii="Sylfaen" w:hAnsi="Sylfaen"/>
                <w:b/>
                <w:lang w:val="hy-AM"/>
              </w:rPr>
              <w:t>ներկայացում</w:t>
            </w:r>
          </w:p>
        </w:tc>
        <w:tc>
          <w:tcPr>
            <w:tcW w:w="2155" w:type="dxa"/>
          </w:tcPr>
          <w:p w:rsidR="00313FB9" w:rsidRPr="00421992" w:rsidRDefault="00313FB9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մինչև 31.</w:t>
            </w:r>
            <w:r w:rsidR="00631B70" w:rsidRPr="00421992">
              <w:rPr>
                <w:rFonts w:ascii="Sylfaen" w:hAnsi="Sylfaen"/>
                <w:sz w:val="20"/>
                <w:szCs w:val="20"/>
              </w:rPr>
              <w:t>03</w:t>
            </w:r>
            <w:r w:rsidR="00631B70" w:rsidRPr="00421992">
              <w:rPr>
                <w:rFonts w:ascii="Sylfaen" w:hAnsi="Sylfaen"/>
                <w:sz w:val="20"/>
                <w:szCs w:val="20"/>
                <w:lang w:val="hy-AM"/>
              </w:rPr>
              <w:t>.2023</w:t>
            </w: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թ</w:t>
            </w:r>
            <w:r w:rsidRPr="00421992">
              <w:rPr>
                <w:rFonts w:ascii="Times New Roman" w:hAnsi="Times New Roman" w:cs="Times New Roman"/>
                <w:sz w:val="20"/>
                <w:szCs w:val="20"/>
                <w:lang w:val="hy-AM"/>
              </w:rPr>
              <w:t>․</w:t>
            </w:r>
          </w:p>
        </w:tc>
      </w:tr>
      <w:tr w:rsidR="00313FB9" w:rsidRPr="00421992" w:rsidTr="00A769B0">
        <w:trPr>
          <w:trHeight w:val="748"/>
        </w:trPr>
        <w:tc>
          <w:tcPr>
            <w:tcW w:w="657" w:type="dxa"/>
            <w:vMerge/>
          </w:tcPr>
          <w:p w:rsidR="00313FB9" w:rsidRPr="00421992" w:rsidRDefault="00313FB9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489" w:type="dxa"/>
          </w:tcPr>
          <w:p w:rsidR="00313FB9" w:rsidRPr="00421992" w:rsidRDefault="00313FB9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5999" w:type="dxa"/>
          </w:tcPr>
          <w:p w:rsidR="00313FB9" w:rsidRPr="00421992" w:rsidRDefault="00313FB9" w:rsidP="00313FB9">
            <w:pPr>
              <w:jc w:val="center"/>
              <w:rPr>
                <w:rFonts w:ascii="Sylfaen" w:hAnsi="Sylfaen"/>
                <w:lang w:val="hy-AM"/>
              </w:rPr>
            </w:pPr>
            <w:r w:rsidRPr="00421992">
              <w:rPr>
                <w:rFonts w:ascii="Sylfaen" w:hAnsi="Sylfaen"/>
                <w:b/>
                <w:lang w:val="hy-AM"/>
              </w:rPr>
              <w:t>Գյումրի համայնքում ներհամայնքային երթուղիների շահագործման համար անհրաժեշտ էկոլոգիապես մաքուր վառելիքով շահագործվող ավտոբուսների տեխնիկական բնութագրերի մշակում</w:t>
            </w:r>
          </w:p>
        </w:tc>
        <w:tc>
          <w:tcPr>
            <w:tcW w:w="2155" w:type="dxa"/>
          </w:tcPr>
          <w:p w:rsidR="00313FB9" w:rsidRPr="00421992" w:rsidRDefault="00313FB9" w:rsidP="00387038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մինչև 31.</w:t>
            </w:r>
            <w:r w:rsidR="00631B70" w:rsidRPr="00421992">
              <w:rPr>
                <w:rFonts w:ascii="Sylfaen" w:hAnsi="Sylfaen"/>
                <w:sz w:val="20"/>
                <w:szCs w:val="20"/>
              </w:rPr>
              <w:t>07</w:t>
            </w: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.2022թ</w:t>
            </w:r>
            <w:r w:rsidRPr="00421992">
              <w:rPr>
                <w:rFonts w:ascii="Times New Roman" w:hAnsi="Times New Roman" w:cs="Times New Roman"/>
                <w:sz w:val="20"/>
                <w:szCs w:val="20"/>
                <w:lang w:val="hy-AM"/>
              </w:rPr>
              <w:t>․</w:t>
            </w:r>
          </w:p>
        </w:tc>
      </w:tr>
      <w:tr w:rsidR="00313FB9" w:rsidRPr="00421992" w:rsidTr="004A54BC">
        <w:trPr>
          <w:trHeight w:val="1484"/>
        </w:trPr>
        <w:tc>
          <w:tcPr>
            <w:tcW w:w="657" w:type="dxa"/>
            <w:vMerge w:val="restart"/>
          </w:tcPr>
          <w:p w:rsidR="00313FB9" w:rsidRPr="00421992" w:rsidRDefault="00313FB9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6488" w:type="dxa"/>
            <w:gridSpan w:val="2"/>
          </w:tcPr>
          <w:p w:rsidR="00313FB9" w:rsidRPr="00421992" w:rsidRDefault="00313FB9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b/>
                <w:lang w:val="hy-AM"/>
              </w:rPr>
              <w:t xml:space="preserve">Գյումրի համայնքում նոր ձևավորված երթուղային ցանցի հիման վրա կանոնավոր ուղևորափոխադրումներ իրականացնող կազմակերպությունների ընտրությանն ուղված միջոցառումների իրականացում </w:t>
            </w:r>
          </w:p>
        </w:tc>
        <w:tc>
          <w:tcPr>
            <w:tcW w:w="2155" w:type="dxa"/>
          </w:tcPr>
          <w:p w:rsidR="00313FB9" w:rsidRPr="00421992" w:rsidRDefault="00313FB9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մինչև</w:t>
            </w:r>
            <w:r w:rsidR="009C0498" w:rsidRPr="00421992">
              <w:rPr>
                <w:rFonts w:ascii="Sylfaen" w:hAnsi="Sylfaen"/>
                <w:sz w:val="20"/>
                <w:szCs w:val="20"/>
                <w:lang w:val="hy-AM"/>
              </w:rPr>
              <w:t xml:space="preserve"> 31</w:t>
            </w:r>
            <w:r w:rsidR="00897330" w:rsidRPr="00421992">
              <w:rPr>
                <w:rFonts w:ascii="Sylfaen" w:hAnsi="Sylfaen"/>
                <w:sz w:val="20"/>
                <w:szCs w:val="20"/>
                <w:lang w:val="hy-AM"/>
              </w:rPr>
              <w:t>.</w:t>
            </w:r>
            <w:r w:rsidR="000A023C" w:rsidRPr="00421992">
              <w:rPr>
                <w:rFonts w:ascii="Sylfaen" w:hAnsi="Sylfaen"/>
                <w:sz w:val="20"/>
                <w:szCs w:val="20"/>
              </w:rPr>
              <w:t>10</w:t>
            </w: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.2022 թ.</w:t>
            </w:r>
          </w:p>
        </w:tc>
      </w:tr>
      <w:tr w:rsidR="00313FB9" w:rsidRPr="00421992" w:rsidTr="008A751B">
        <w:trPr>
          <w:trHeight w:val="533"/>
        </w:trPr>
        <w:tc>
          <w:tcPr>
            <w:tcW w:w="657" w:type="dxa"/>
            <w:vMerge/>
          </w:tcPr>
          <w:p w:rsidR="00313FB9" w:rsidRPr="00421992" w:rsidRDefault="00313FB9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489" w:type="dxa"/>
          </w:tcPr>
          <w:p w:rsidR="00313FB9" w:rsidRPr="00421992" w:rsidRDefault="00313FB9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5999" w:type="dxa"/>
          </w:tcPr>
          <w:p w:rsidR="00313FB9" w:rsidRPr="00421992" w:rsidRDefault="00313FB9" w:rsidP="000224D4">
            <w:pPr>
              <w:jc w:val="center"/>
              <w:rPr>
                <w:rFonts w:ascii="Sylfaen" w:hAnsi="Sylfaen"/>
                <w:color w:val="FF0000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b/>
                <w:lang w:val="hy-AM"/>
              </w:rPr>
              <w:t>ներհամայնքային երթուղիները սպասարկող համայնքային ենթակայության կազմակերպության՝ օպերատորի ձևավորում</w:t>
            </w:r>
          </w:p>
        </w:tc>
        <w:tc>
          <w:tcPr>
            <w:tcW w:w="2155" w:type="dxa"/>
          </w:tcPr>
          <w:p w:rsidR="00313FB9" w:rsidRPr="00421992" w:rsidRDefault="00313FB9" w:rsidP="000224D4">
            <w:pPr>
              <w:jc w:val="center"/>
              <w:rPr>
                <w:rFonts w:ascii="Sylfaen" w:hAnsi="Sylfaen"/>
                <w:color w:val="FF0000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մինչև 31.</w:t>
            </w:r>
            <w:r w:rsidR="00897330" w:rsidRPr="00421992">
              <w:rPr>
                <w:rFonts w:ascii="Sylfaen" w:hAnsi="Sylfaen"/>
                <w:sz w:val="20"/>
                <w:szCs w:val="20"/>
                <w:lang w:val="hy-AM"/>
              </w:rPr>
              <w:t>05</w:t>
            </w: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.2022 թ.</w:t>
            </w:r>
          </w:p>
        </w:tc>
      </w:tr>
      <w:tr w:rsidR="00313FB9" w:rsidRPr="00421992" w:rsidTr="00825005">
        <w:trPr>
          <w:trHeight w:val="533"/>
        </w:trPr>
        <w:tc>
          <w:tcPr>
            <w:tcW w:w="657" w:type="dxa"/>
            <w:vMerge/>
          </w:tcPr>
          <w:p w:rsidR="00313FB9" w:rsidRPr="00421992" w:rsidRDefault="00313FB9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489" w:type="dxa"/>
          </w:tcPr>
          <w:p w:rsidR="00313FB9" w:rsidRPr="00421992" w:rsidRDefault="00313FB9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5999" w:type="dxa"/>
          </w:tcPr>
          <w:p w:rsidR="00313FB9" w:rsidRPr="00421992" w:rsidRDefault="00313FB9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b/>
                <w:lang w:val="hy-AM"/>
              </w:rPr>
              <w:t xml:space="preserve">Գյումրի համայնքի կողմից ներհամայնքային երթուղիների շահագործումը մասնավոր փոխադրողին պատվիրակելու դեպքում՝ մրցութային փաթեթների մշակումև մրցույթների </w:t>
            </w:r>
            <w:r w:rsidRPr="00421992">
              <w:rPr>
                <w:rFonts w:ascii="Sylfaen" w:hAnsi="Sylfaen"/>
                <w:b/>
                <w:lang w:val="hy-AM"/>
              </w:rPr>
              <w:lastRenderedPageBreak/>
              <w:t>անցկացման ժամանակացույցի կազմում</w:t>
            </w:r>
          </w:p>
        </w:tc>
        <w:tc>
          <w:tcPr>
            <w:tcW w:w="2155" w:type="dxa"/>
          </w:tcPr>
          <w:p w:rsidR="00313FB9" w:rsidRPr="00421992" w:rsidRDefault="00313FB9" w:rsidP="000224D4">
            <w:pPr>
              <w:jc w:val="center"/>
              <w:rPr>
                <w:rFonts w:ascii="Sylfaen" w:hAnsi="Sylfaen"/>
                <w:color w:val="FF0000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lastRenderedPageBreak/>
              <w:t>մինչև</w:t>
            </w:r>
            <w:r w:rsidR="005E117C" w:rsidRPr="00421992">
              <w:rPr>
                <w:rFonts w:ascii="Sylfaen" w:hAnsi="Sylfaen"/>
                <w:sz w:val="20"/>
                <w:szCs w:val="20"/>
                <w:lang w:val="hy-AM"/>
              </w:rPr>
              <w:t xml:space="preserve"> 30</w:t>
            </w: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.</w:t>
            </w:r>
            <w:r w:rsidR="005E117C" w:rsidRPr="00421992">
              <w:rPr>
                <w:rFonts w:ascii="Sylfaen" w:hAnsi="Sylfaen"/>
                <w:sz w:val="20"/>
                <w:szCs w:val="20"/>
              </w:rPr>
              <w:t>04</w:t>
            </w:r>
            <w:r w:rsidR="005E117C" w:rsidRPr="00421992">
              <w:rPr>
                <w:rFonts w:ascii="Sylfaen" w:hAnsi="Sylfaen"/>
                <w:sz w:val="20"/>
                <w:szCs w:val="20"/>
                <w:lang w:val="hy-AM"/>
              </w:rPr>
              <w:t>.2023</w:t>
            </w: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 xml:space="preserve"> թ.</w:t>
            </w:r>
          </w:p>
        </w:tc>
      </w:tr>
      <w:tr w:rsidR="00313FB9" w:rsidRPr="00421992" w:rsidTr="0053281F">
        <w:trPr>
          <w:trHeight w:val="955"/>
        </w:trPr>
        <w:tc>
          <w:tcPr>
            <w:tcW w:w="657" w:type="dxa"/>
            <w:vMerge/>
          </w:tcPr>
          <w:p w:rsidR="00313FB9" w:rsidRPr="00421992" w:rsidRDefault="00313FB9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489" w:type="dxa"/>
          </w:tcPr>
          <w:p w:rsidR="00313FB9" w:rsidRPr="00421992" w:rsidRDefault="00313FB9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5999" w:type="dxa"/>
          </w:tcPr>
          <w:p w:rsidR="00313FB9" w:rsidRPr="00421992" w:rsidRDefault="00313FB9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b/>
                <w:lang w:val="hy-AM"/>
              </w:rPr>
              <w:t>Ներհամայնքային կանոնավոր երթուղիներում փոխադրավարձի սահմանման իրավական կանոնակարգման վերաբերյալ առաջարկության ներկայացում</w:t>
            </w:r>
          </w:p>
        </w:tc>
        <w:tc>
          <w:tcPr>
            <w:tcW w:w="2155" w:type="dxa"/>
          </w:tcPr>
          <w:p w:rsidR="00313FB9" w:rsidRPr="00421992" w:rsidRDefault="00313FB9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մինչև</w:t>
            </w:r>
            <w:r w:rsidR="000A023C" w:rsidRPr="00421992">
              <w:rPr>
                <w:rFonts w:ascii="Sylfaen" w:hAnsi="Sylfaen"/>
                <w:sz w:val="20"/>
                <w:szCs w:val="20"/>
                <w:lang w:val="hy-AM"/>
              </w:rPr>
              <w:t xml:space="preserve"> 31</w:t>
            </w:r>
            <w:r w:rsidR="00897330" w:rsidRPr="00421992">
              <w:rPr>
                <w:rFonts w:ascii="Sylfaen" w:hAnsi="Sylfaen"/>
                <w:sz w:val="20"/>
                <w:szCs w:val="20"/>
                <w:lang w:val="hy-AM"/>
              </w:rPr>
              <w:t>.</w:t>
            </w:r>
            <w:r w:rsidR="000A023C" w:rsidRPr="00421992">
              <w:rPr>
                <w:rFonts w:ascii="Sylfaen" w:hAnsi="Sylfaen"/>
                <w:sz w:val="20"/>
                <w:szCs w:val="20"/>
              </w:rPr>
              <w:t>10</w:t>
            </w: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.2022 թ.</w:t>
            </w:r>
          </w:p>
        </w:tc>
      </w:tr>
      <w:tr w:rsidR="00313FB9" w:rsidRPr="00421992" w:rsidTr="00313FB9">
        <w:trPr>
          <w:trHeight w:val="1097"/>
        </w:trPr>
        <w:tc>
          <w:tcPr>
            <w:tcW w:w="657" w:type="dxa"/>
            <w:vMerge w:val="restart"/>
          </w:tcPr>
          <w:p w:rsidR="00313FB9" w:rsidRPr="00421992" w:rsidRDefault="00313FB9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6</w:t>
            </w:r>
          </w:p>
        </w:tc>
        <w:tc>
          <w:tcPr>
            <w:tcW w:w="6488" w:type="dxa"/>
            <w:gridSpan w:val="2"/>
          </w:tcPr>
          <w:p w:rsidR="00313FB9" w:rsidRPr="00421992" w:rsidRDefault="00313FB9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b/>
                <w:lang w:val="hy-AM"/>
              </w:rPr>
              <w:t xml:space="preserve">Գյումրի համայնքում ներհամայնքային ուղևորափոխադրումների իրականացման գործընթացում </w:t>
            </w:r>
            <w:r w:rsidRPr="00421992">
              <w:rPr>
                <w:rFonts w:ascii="Sylfaen" w:hAnsi="Sylfaen"/>
                <w:b/>
                <w:shd w:val="clear" w:color="auto" w:fill="FFFFFF"/>
                <w:lang w:val="hy-AM"/>
              </w:rPr>
              <w:t>ժամանակակից</w:t>
            </w:r>
            <w:r w:rsidRPr="00421992">
              <w:rPr>
                <w:rFonts w:ascii="Sylfaen" w:hAnsi="Sylfaen"/>
                <w:b/>
                <w:lang w:val="hy-AM"/>
              </w:rPr>
              <w:t xml:space="preserve"> տեխնոլոգիաների կիրառում</w:t>
            </w:r>
          </w:p>
        </w:tc>
        <w:tc>
          <w:tcPr>
            <w:tcW w:w="2155" w:type="dxa"/>
          </w:tcPr>
          <w:p w:rsidR="00313FB9" w:rsidRPr="00421992" w:rsidRDefault="00313FB9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մինչև 30.</w:t>
            </w:r>
            <w:r w:rsidRPr="00421992">
              <w:rPr>
                <w:rFonts w:ascii="Sylfaen" w:hAnsi="Sylfaen"/>
                <w:sz w:val="20"/>
                <w:szCs w:val="20"/>
              </w:rPr>
              <w:t>09</w:t>
            </w:r>
            <w:r w:rsidR="009C0498" w:rsidRPr="00421992">
              <w:rPr>
                <w:rFonts w:ascii="Sylfaen" w:hAnsi="Sylfaen"/>
                <w:sz w:val="20"/>
                <w:szCs w:val="20"/>
              </w:rPr>
              <w:t>.2023</w:t>
            </w: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թ</w:t>
            </w:r>
            <w:r w:rsidRPr="00421992">
              <w:rPr>
                <w:rFonts w:ascii="Times New Roman" w:hAnsi="Times New Roman" w:cs="Times New Roman"/>
                <w:sz w:val="20"/>
                <w:szCs w:val="20"/>
                <w:lang w:val="hy-AM"/>
              </w:rPr>
              <w:t>․</w:t>
            </w:r>
          </w:p>
        </w:tc>
      </w:tr>
      <w:tr w:rsidR="009C0498" w:rsidRPr="00421992" w:rsidTr="00DF7F5E">
        <w:trPr>
          <w:trHeight w:val="748"/>
        </w:trPr>
        <w:tc>
          <w:tcPr>
            <w:tcW w:w="657" w:type="dxa"/>
            <w:vMerge/>
          </w:tcPr>
          <w:p w:rsidR="009C0498" w:rsidRPr="00421992" w:rsidRDefault="009C0498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489" w:type="dxa"/>
          </w:tcPr>
          <w:p w:rsidR="009C0498" w:rsidRPr="00421992" w:rsidRDefault="009C0498" w:rsidP="000224D4">
            <w:pPr>
              <w:jc w:val="center"/>
              <w:rPr>
                <w:rFonts w:ascii="Sylfaen" w:hAnsi="Sylfaen" w:cs="GHEA Grapalat"/>
                <w:sz w:val="20"/>
                <w:szCs w:val="20"/>
              </w:rPr>
            </w:pPr>
            <w:r w:rsidRPr="00421992">
              <w:rPr>
                <w:rFonts w:ascii="Sylfaen" w:hAnsi="Sylfaen" w:cs="GHEA Grapalat"/>
                <w:sz w:val="20"/>
                <w:szCs w:val="20"/>
              </w:rPr>
              <w:t>1</w:t>
            </w:r>
          </w:p>
        </w:tc>
        <w:tc>
          <w:tcPr>
            <w:tcW w:w="8154" w:type="dxa"/>
            <w:gridSpan w:val="2"/>
          </w:tcPr>
          <w:p w:rsidR="009C0498" w:rsidRPr="00421992" w:rsidRDefault="009C0498" w:rsidP="000224D4">
            <w:pPr>
              <w:jc w:val="center"/>
              <w:rPr>
                <w:rFonts w:ascii="Sylfaen" w:hAnsi="Sylfaen"/>
                <w:color w:val="FF0000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b/>
                <w:lang w:val="hy-AM"/>
              </w:rPr>
              <w:t>Ներհամայնքային ուղևորափոխադրումներում երթակարգավարական ծառայությունները</w:t>
            </w:r>
            <w:r w:rsidRPr="00421992">
              <w:rPr>
                <w:rFonts w:ascii="Sylfaen" w:hAnsi="Sylfaen"/>
                <w:b/>
                <w:shd w:val="clear" w:color="auto" w:fill="FFFFFF"/>
                <w:lang w:val="hy-AM"/>
              </w:rPr>
              <w:t xml:space="preserve"> էլեկտրոնային եղանակով </w:t>
            </w:r>
            <w:r w:rsidRPr="00421992">
              <w:rPr>
                <w:rFonts w:ascii="Sylfaen" w:hAnsi="Sylfaen"/>
                <w:b/>
                <w:lang w:val="hy-AM"/>
              </w:rPr>
              <w:t xml:space="preserve">մատուցող կազմակերպության ձևավորում </w:t>
            </w:r>
          </w:p>
        </w:tc>
      </w:tr>
      <w:tr w:rsidR="009C0498" w:rsidRPr="00894F14" w:rsidTr="0021678F">
        <w:trPr>
          <w:trHeight w:val="426"/>
        </w:trPr>
        <w:tc>
          <w:tcPr>
            <w:tcW w:w="657" w:type="dxa"/>
            <w:vMerge/>
          </w:tcPr>
          <w:p w:rsidR="009C0498" w:rsidRPr="00421992" w:rsidRDefault="009C0498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489" w:type="dxa"/>
          </w:tcPr>
          <w:p w:rsidR="009C0498" w:rsidRPr="00421992" w:rsidRDefault="009C0498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8154" w:type="dxa"/>
            <w:gridSpan w:val="2"/>
          </w:tcPr>
          <w:p w:rsidR="009C0498" w:rsidRPr="00421992" w:rsidRDefault="009C0498" w:rsidP="000224D4">
            <w:pPr>
              <w:jc w:val="center"/>
              <w:rPr>
                <w:rFonts w:ascii="Sylfaen" w:hAnsi="Sylfaen"/>
                <w:color w:val="FF0000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b/>
                <w:lang w:val="hy-AM"/>
              </w:rPr>
              <w:t xml:space="preserve">Ներհամայնքային երթուղային ցանցերի էլեկտրոնային հավելվածների </w:t>
            </w:r>
            <w:r w:rsidRPr="00421992">
              <w:rPr>
                <w:rFonts w:ascii="Sylfaen" w:hAnsi="Sylfaen"/>
                <w:b/>
                <w:shd w:val="clear" w:color="auto" w:fill="FFFFFF"/>
                <w:lang w:val="hy-AM"/>
              </w:rPr>
              <w:t>(ինտերակտիվ քարտեզներ)</w:t>
            </w:r>
            <w:r w:rsidRPr="00421992">
              <w:rPr>
                <w:rFonts w:ascii="Sylfaen" w:hAnsi="Sylfaen"/>
                <w:b/>
                <w:lang w:val="hy-AM"/>
              </w:rPr>
              <w:t xml:space="preserve"> ներդնում</w:t>
            </w:r>
          </w:p>
        </w:tc>
      </w:tr>
      <w:tr w:rsidR="00CD1F6F" w:rsidRPr="00421992" w:rsidTr="00086A26">
        <w:trPr>
          <w:trHeight w:val="426"/>
        </w:trPr>
        <w:tc>
          <w:tcPr>
            <w:tcW w:w="657" w:type="dxa"/>
            <w:vMerge w:val="restart"/>
          </w:tcPr>
          <w:p w:rsidR="00CD1F6F" w:rsidRPr="00421992" w:rsidRDefault="00CD1F6F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7</w:t>
            </w:r>
          </w:p>
        </w:tc>
        <w:tc>
          <w:tcPr>
            <w:tcW w:w="6488" w:type="dxa"/>
            <w:gridSpan w:val="2"/>
          </w:tcPr>
          <w:p w:rsidR="00CD1F6F" w:rsidRPr="00421992" w:rsidRDefault="00CD1F6F" w:rsidP="000224D4">
            <w:pPr>
              <w:jc w:val="center"/>
              <w:rPr>
                <w:rFonts w:ascii="Sylfaen" w:hAnsi="Sylfaen"/>
                <w:color w:val="FF0000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b/>
                <w:lang w:val="hy-AM"/>
              </w:rPr>
              <w:t>Գյումրի համայնքում ներհամայնքային ուղևորափոխադրումների իրականացման համար անհրաժեշտ ենթակառուցվածքների ձևավորում</w:t>
            </w:r>
          </w:p>
        </w:tc>
        <w:tc>
          <w:tcPr>
            <w:tcW w:w="2155" w:type="dxa"/>
          </w:tcPr>
          <w:p w:rsidR="00CD1F6F" w:rsidRPr="00421992" w:rsidRDefault="00CD1F6F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 xml:space="preserve">մինչև </w:t>
            </w:r>
            <w:r w:rsidR="000A023C" w:rsidRPr="00421992">
              <w:rPr>
                <w:rFonts w:ascii="Sylfaen" w:hAnsi="Sylfaen"/>
                <w:sz w:val="20"/>
                <w:szCs w:val="20"/>
                <w:lang w:val="hy-AM"/>
              </w:rPr>
              <w:t>1</w:t>
            </w: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0.</w:t>
            </w:r>
            <w:r w:rsidR="00897330" w:rsidRPr="00421992">
              <w:rPr>
                <w:rFonts w:ascii="Sylfaen" w:hAnsi="Sylfaen"/>
                <w:sz w:val="20"/>
                <w:szCs w:val="20"/>
              </w:rPr>
              <w:t>04</w:t>
            </w:r>
            <w:r w:rsidR="00897330" w:rsidRPr="00421992">
              <w:rPr>
                <w:rFonts w:ascii="Sylfaen" w:hAnsi="Sylfaen"/>
                <w:sz w:val="20"/>
                <w:szCs w:val="20"/>
                <w:lang w:val="hy-AM"/>
              </w:rPr>
              <w:t>.2023</w:t>
            </w: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թ</w:t>
            </w:r>
            <w:r w:rsidRPr="00421992">
              <w:rPr>
                <w:rFonts w:ascii="Times New Roman" w:hAnsi="Times New Roman" w:cs="Times New Roman"/>
                <w:sz w:val="20"/>
                <w:szCs w:val="20"/>
                <w:lang w:val="hy-AM"/>
              </w:rPr>
              <w:t>․</w:t>
            </w:r>
          </w:p>
        </w:tc>
      </w:tr>
      <w:tr w:rsidR="00CD1F6F" w:rsidRPr="00421992" w:rsidTr="00572A99">
        <w:trPr>
          <w:trHeight w:val="426"/>
        </w:trPr>
        <w:tc>
          <w:tcPr>
            <w:tcW w:w="657" w:type="dxa"/>
            <w:vMerge/>
          </w:tcPr>
          <w:p w:rsidR="00CD1F6F" w:rsidRPr="00421992" w:rsidRDefault="00CD1F6F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489" w:type="dxa"/>
          </w:tcPr>
          <w:p w:rsidR="00CD1F6F" w:rsidRPr="00421992" w:rsidRDefault="00CD1F6F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5999" w:type="dxa"/>
          </w:tcPr>
          <w:p w:rsidR="00CD1F6F" w:rsidRPr="00421992" w:rsidRDefault="00CD1F6F" w:rsidP="000224D4">
            <w:pPr>
              <w:jc w:val="center"/>
              <w:rPr>
                <w:rFonts w:ascii="Sylfaen" w:hAnsi="Sylfaen"/>
                <w:color w:val="FF0000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b/>
                <w:lang w:val="hy-AM"/>
              </w:rPr>
              <w:t>Կանոնավոր ուղևորափոխադրումների կանգառակետերի արդիականացման վերաբերյալ առաջարկության ներկայացում</w:t>
            </w:r>
          </w:p>
        </w:tc>
        <w:tc>
          <w:tcPr>
            <w:tcW w:w="2155" w:type="dxa"/>
          </w:tcPr>
          <w:p w:rsidR="00CD1F6F" w:rsidRPr="00421992" w:rsidRDefault="00CD1F6F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մինչև 2</w:t>
            </w:r>
            <w:r w:rsidR="00897330" w:rsidRPr="00421992">
              <w:rPr>
                <w:rFonts w:ascii="Sylfaen" w:hAnsi="Sylfaen"/>
                <w:sz w:val="20"/>
                <w:szCs w:val="20"/>
                <w:lang w:val="hy-AM"/>
              </w:rPr>
              <w:t>0.03.2023</w:t>
            </w: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թ</w:t>
            </w:r>
            <w:r w:rsidRPr="00421992">
              <w:rPr>
                <w:rFonts w:ascii="Times New Roman" w:hAnsi="Times New Roman" w:cs="Times New Roman"/>
                <w:sz w:val="20"/>
                <w:szCs w:val="20"/>
                <w:lang w:val="hy-AM"/>
              </w:rPr>
              <w:t>․</w:t>
            </w:r>
          </w:p>
        </w:tc>
      </w:tr>
      <w:tr w:rsidR="00CD1F6F" w:rsidRPr="00421992" w:rsidTr="00ED1A9B">
        <w:trPr>
          <w:trHeight w:val="426"/>
        </w:trPr>
        <w:tc>
          <w:tcPr>
            <w:tcW w:w="657" w:type="dxa"/>
          </w:tcPr>
          <w:p w:rsidR="00CD1F6F" w:rsidRPr="00421992" w:rsidRDefault="00CD1F6F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489" w:type="dxa"/>
          </w:tcPr>
          <w:p w:rsidR="00CD1F6F" w:rsidRPr="00421992" w:rsidRDefault="00CD1F6F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5999" w:type="dxa"/>
          </w:tcPr>
          <w:p w:rsidR="00CD1F6F" w:rsidRPr="00421992" w:rsidRDefault="00CD1F6F" w:rsidP="00E74AE2">
            <w:pPr>
              <w:jc w:val="center"/>
              <w:rPr>
                <w:rFonts w:ascii="Sylfaen" w:hAnsi="Sylfaen"/>
                <w:lang w:val="hy-AM"/>
              </w:rPr>
            </w:pPr>
            <w:r w:rsidRPr="00421992">
              <w:rPr>
                <w:rFonts w:ascii="Sylfaen" w:hAnsi="Sylfaen"/>
                <w:b/>
                <w:lang w:val="hy-AM"/>
              </w:rPr>
              <w:t>Կանոնավոր ուղևորափոխադրումներում ներգրաված տրանսպորտային միջոցների հավաքակայանին ներկայացվող պահանջների վերաբերյալ առաջարկության  ներկայացում, մասնավորապես՝</w:t>
            </w:r>
          </w:p>
          <w:p w:rsidR="00CD1F6F" w:rsidRPr="00421992" w:rsidRDefault="00CD1F6F" w:rsidP="00D70A4E">
            <w:pPr>
              <w:pStyle w:val="a7"/>
              <w:numPr>
                <w:ilvl w:val="0"/>
                <w:numId w:val="3"/>
              </w:numPr>
              <w:jc w:val="both"/>
              <w:rPr>
                <w:rFonts w:ascii="Sylfaen" w:hAnsi="Sylfaen"/>
                <w:lang w:val="hy-AM"/>
              </w:rPr>
            </w:pPr>
            <w:r w:rsidRPr="00421992">
              <w:rPr>
                <w:rFonts w:ascii="Sylfaen" w:hAnsi="Sylfaen"/>
                <w:lang w:val="hy-AM"/>
              </w:rPr>
              <w:t>վարորդների պարբերաբար և ամենօրյա նախաուղերթային բժշկական զննման գործընթացի կանոնակարգում,</w:t>
            </w:r>
          </w:p>
          <w:p w:rsidR="00CD1F6F" w:rsidRPr="00421992" w:rsidRDefault="00CD1F6F" w:rsidP="00D70A4E">
            <w:pPr>
              <w:pStyle w:val="a7"/>
              <w:numPr>
                <w:ilvl w:val="0"/>
                <w:numId w:val="3"/>
              </w:numPr>
              <w:jc w:val="both"/>
              <w:rPr>
                <w:rFonts w:ascii="Sylfaen" w:hAnsi="Sylfaen"/>
                <w:lang w:val="hy-AM"/>
              </w:rPr>
            </w:pPr>
            <w:r w:rsidRPr="00421992">
              <w:rPr>
                <w:rFonts w:ascii="Sylfaen" w:hAnsi="Sylfaen"/>
                <w:lang w:val="hy-AM"/>
              </w:rPr>
              <w:t>տրանսպորտային միջոցների նախաուղերթային տեխնիկական զննման գործընթացի կանոնակարգում,</w:t>
            </w:r>
          </w:p>
          <w:p w:rsidR="00CD1F6F" w:rsidRPr="00421992" w:rsidRDefault="00CD1F6F" w:rsidP="00D70A4E">
            <w:pPr>
              <w:pStyle w:val="a7"/>
              <w:numPr>
                <w:ilvl w:val="0"/>
                <w:numId w:val="3"/>
              </w:numPr>
              <w:jc w:val="both"/>
              <w:rPr>
                <w:rFonts w:ascii="Sylfaen" w:hAnsi="Sylfaen"/>
                <w:lang w:val="hy-AM"/>
              </w:rPr>
            </w:pPr>
            <w:r w:rsidRPr="00421992">
              <w:rPr>
                <w:rFonts w:ascii="Sylfaen" w:hAnsi="Sylfaen"/>
                <w:shd w:val="clear" w:color="auto" w:fill="FFFFFF"/>
                <w:lang w:val="hy-AM"/>
              </w:rPr>
              <w:t>տրանսպորտային միջոցների պահպանման, տեխնիկական սպասարկումների, ընթացիկ ու հիմնական նորոգումների և այդ աշխատանքների կատարման հաշվառման գործընթացների կանոնակարգում։</w:t>
            </w:r>
          </w:p>
          <w:p w:rsidR="00CD1F6F" w:rsidRPr="00421992" w:rsidRDefault="00CD1F6F" w:rsidP="000224D4">
            <w:pPr>
              <w:jc w:val="center"/>
              <w:rPr>
                <w:rFonts w:ascii="Sylfaen" w:hAnsi="Sylfaen"/>
                <w:color w:val="FF0000"/>
                <w:sz w:val="20"/>
                <w:szCs w:val="20"/>
                <w:lang w:val="hy-AM"/>
              </w:rPr>
            </w:pPr>
          </w:p>
        </w:tc>
        <w:tc>
          <w:tcPr>
            <w:tcW w:w="2155" w:type="dxa"/>
          </w:tcPr>
          <w:p w:rsidR="00CD1F6F" w:rsidRPr="00421992" w:rsidRDefault="00CD1F6F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մինչև 30.</w:t>
            </w:r>
            <w:r w:rsidR="000A023C" w:rsidRPr="00421992">
              <w:rPr>
                <w:rFonts w:ascii="Sylfaen" w:hAnsi="Sylfaen"/>
                <w:sz w:val="20"/>
                <w:szCs w:val="20"/>
              </w:rPr>
              <w:t>12</w:t>
            </w: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.2022թ</w:t>
            </w:r>
            <w:r w:rsidRPr="00421992">
              <w:rPr>
                <w:rFonts w:ascii="Times New Roman" w:hAnsi="Times New Roman" w:cs="Times New Roman"/>
                <w:sz w:val="20"/>
                <w:szCs w:val="20"/>
                <w:lang w:val="hy-AM"/>
              </w:rPr>
              <w:t>․</w:t>
            </w:r>
          </w:p>
        </w:tc>
      </w:tr>
      <w:tr w:rsidR="00CD1F6F" w:rsidRPr="00421992" w:rsidTr="009C062F">
        <w:tc>
          <w:tcPr>
            <w:tcW w:w="657" w:type="dxa"/>
            <w:vMerge w:val="restart"/>
          </w:tcPr>
          <w:p w:rsidR="00CD1F6F" w:rsidRPr="00421992" w:rsidRDefault="00CD1F6F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8</w:t>
            </w:r>
          </w:p>
        </w:tc>
        <w:tc>
          <w:tcPr>
            <w:tcW w:w="6488" w:type="dxa"/>
            <w:gridSpan w:val="2"/>
          </w:tcPr>
          <w:p w:rsidR="00CD1F6F" w:rsidRPr="00421992" w:rsidRDefault="00CD1F6F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b/>
                <w:lang w:val="hy-AM"/>
              </w:rPr>
              <w:t>Գյումրու ներհամայնքային կանոնավոր ուղևորափոխադրումների համար ուսումնական նյութերի մշակում</w:t>
            </w:r>
          </w:p>
        </w:tc>
        <w:tc>
          <w:tcPr>
            <w:tcW w:w="2155" w:type="dxa"/>
          </w:tcPr>
          <w:p w:rsidR="00CD1F6F" w:rsidRPr="00421992" w:rsidRDefault="00CD1F6F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մինչև 20.12</w:t>
            </w:r>
            <w:r w:rsidR="00897330" w:rsidRPr="00421992">
              <w:rPr>
                <w:rFonts w:ascii="Sylfaen" w:hAnsi="Sylfaen"/>
                <w:sz w:val="20"/>
                <w:szCs w:val="20"/>
                <w:lang w:val="hy-AM"/>
              </w:rPr>
              <w:t>.2023</w:t>
            </w: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թ</w:t>
            </w:r>
            <w:r w:rsidRPr="00421992">
              <w:rPr>
                <w:rFonts w:ascii="Times New Roman" w:hAnsi="Times New Roman" w:cs="Times New Roman"/>
                <w:sz w:val="20"/>
                <w:szCs w:val="20"/>
                <w:lang w:val="hy-AM"/>
              </w:rPr>
              <w:t>․</w:t>
            </w:r>
          </w:p>
        </w:tc>
      </w:tr>
      <w:tr w:rsidR="00CD1F6F" w:rsidRPr="00421992" w:rsidTr="00A74943">
        <w:tc>
          <w:tcPr>
            <w:tcW w:w="657" w:type="dxa"/>
            <w:vMerge/>
          </w:tcPr>
          <w:p w:rsidR="00CD1F6F" w:rsidRPr="00421992" w:rsidRDefault="00CD1F6F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489" w:type="dxa"/>
          </w:tcPr>
          <w:p w:rsidR="00CD1F6F" w:rsidRPr="00421992" w:rsidRDefault="00CD1F6F" w:rsidP="00DB6B57">
            <w:pPr>
              <w:jc w:val="center"/>
              <w:rPr>
                <w:rFonts w:ascii="Sylfaen" w:hAnsi="Sylfaen"/>
                <w:color w:val="FF0000"/>
                <w:lang w:val="hy-AM"/>
              </w:rPr>
            </w:pPr>
            <w:r w:rsidRPr="00421992">
              <w:rPr>
                <w:rFonts w:ascii="Sylfaen" w:hAnsi="Sylfaen"/>
                <w:lang w:val="hy-AM"/>
              </w:rPr>
              <w:t>1</w:t>
            </w:r>
          </w:p>
        </w:tc>
        <w:tc>
          <w:tcPr>
            <w:tcW w:w="5999" w:type="dxa"/>
          </w:tcPr>
          <w:p w:rsidR="00CD1F6F" w:rsidRPr="00421992" w:rsidRDefault="00CD1F6F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b/>
                <w:lang w:val="hy-AM"/>
              </w:rPr>
              <w:t xml:space="preserve">Գյումրու համայնքապետարանում աշխատող ներհամայնքային կանոնավոր ուղևորափոխադրումների բնագավառի համայնքային ծառայողների և փոխադրող կազմակերպությունների աշխատակիցների համար </w:t>
            </w:r>
            <w:r w:rsidRPr="00421992">
              <w:rPr>
                <w:rFonts w:ascii="Sylfaen" w:hAnsi="Sylfaen"/>
                <w:b/>
                <w:lang w:val="hy-AM"/>
              </w:rPr>
              <w:lastRenderedPageBreak/>
              <w:t>մասնագիտական կարողությունների բարձրացմանն ուղված միջոցառումների իրականացում</w:t>
            </w:r>
          </w:p>
        </w:tc>
        <w:tc>
          <w:tcPr>
            <w:tcW w:w="2155" w:type="dxa"/>
          </w:tcPr>
          <w:p w:rsidR="00CD1F6F" w:rsidRPr="00421992" w:rsidRDefault="00CD1F6F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lastRenderedPageBreak/>
              <w:t>Պարբերաբար 2022</w:t>
            </w:r>
            <w:r w:rsidR="00897330" w:rsidRPr="00421992">
              <w:rPr>
                <w:rFonts w:ascii="Sylfaen" w:hAnsi="Sylfaen"/>
                <w:sz w:val="20"/>
                <w:szCs w:val="20"/>
                <w:lang w:val="hy-AM"/>
              </w:rPr>
              <w:t xml:space="preserve"> և2023</w:t>
            </w: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թ</w:t>
            </w:r>
            <w:r w:rsidR="00897330" w:rsidRPr="00421992">
              <w:rPr>
                <w:rFonts w:ascii="Sylfaen" w:hAnsi="Sylfaen"/>
                <w:sz w:val="20"/>
                <w:szCs w:val="20"/>
                <w:lang w:val="hy-AM"/>
              </w:rPr>
              <w:t>վականների</w:t>
            </w: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 xml:space="preserve"> ընթացքում</w:t>
            </w:r>
          </w:p>
        </w:tc>
      </w:tr>
      <w:tr w:rsidR="00CD1F6F" w:rsidRPr="00421992" w:rsidTr="004E5C2D">
        <w:tc>
          <w:tcPr>
            <w:tcW w:w="657" w:type="dxa"/>
            <w:vMerge/>
          </w:tcPr>
          <w:p w:rsidR="00CD1F6F" w:rsidRPr="00421992" w:rsidRDefault="00CD1F6F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489" w:type="dxa"/>
          </w:tcPr>
          <w:p w:rsidR="00CD1F6F" w:rsidRPr="00421992" w:rsidRDefault="00CD1F6F" w:rsidP="00DB6B57">
            <w:pPr>
              <w:jc w:val="center"/>
              <w:rPr>
                <w:rFonts w:ascii="Sylfaen" w:hAnsi="Sylfaen"/>
                <w:color w:val="FF0000"/>
              </w:rPr>
            </w:pPr>
            <w:r w:rsidRPr="00421992">
              <w:rPr>
                <w:rFonts w:ascii="Sylfaen" w:hAnsi="Sylfaen"/>
              </w:rPr>
              <w:t>2</w:t>
            </w:r>
          </w:p>
        </w:tc>
        <w:tc>
          <w:tcPr>
            <w:tcW w:w="5999" w:type="dxa"/>
          </w:tcPr>
          <w:p w:rsidR="00CD1F6F" w:rsidRPr="00421992" w:rsidRDefault="00CD1F6F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b/>
                <w:lang w:val="hy-AM"/>
              </w:rPr>
              <w:t xml:space="preserve">Գյումրու բնակիչների </w:t>
            </w:r>
            <w:r w:rsidRPr="00421992">
              <w:rPr>
                <w:rFonts w:ascii="Sylfaen" w:hAnsi="Sylfaen"/>
                <w:shd w:val="clear" w:color="auto" w:fill="FFFFFF"/>
                <w:lang w:val="hy-AM"/>
              </w:rPr>
              <w:t>(</w:t>
            </w:r>
            <w:r w:rsidRPr="00421992">
              <w:rPr>
                <w:rFonts w:ascii="Sylfaen" w:hAnsi="Sylfaen"/>
                <w:b/>
                <w:lang w:val="hy-AM"/>
              </w:rPr>
              <w:t>ուղևորների</w:t>
            </w:r>
            <w:r w:rsidRPr="00421992">
              <w:rPr>
                <w:rFonts w:ascii="Sylfaen" w:hAnsi="Sylfaen"/>
                <w:shd w:val="clear" w:color="auto" w:fill="FFFFFF"/>
                <w:lang w:val="hy-AM"/>
              </w:rPr>
              <w:t>)</w:t>
            </w:r>
            <w:r w:rsidRPr="00421992">
              <w:rPr>
                <w:rFonts w:ascii="Sylfaen" w:hAnsi="Sylfaen"/>
                <w:b/>
                <w:lang w:val="hy-AM"/>
              </w:rPr>
              <w:t xml:space="preserve"> համար ներհամայնքային կանոնավոր փոխադրումներից օգտվելու վերաբերյալ տեղեկատվական նյութերի մշակում</w:t>
            </w:r>
          </w:p>
        </w:tc>
        <w:tc>
          <w:tcPr>
            <w:tcW w:w="2155" w:type="dxa"/>
          </w:tcPr>
          <w:p w:rsidR="00CD1F6F" w:rsidRPr="00421992" w:rsidRDefault="00CD1F6F" w:rsidP="000224D4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մինչև 20.</w:t>
            </w:r>
            <w:r w:rsidRPr="00421992">
              <w:rPr>
                <w:rFonts w:ascii="Sylfaen" w:hAnsi="Sylfaen"/>
                <w:sz w:val="20"/>
                <w:szCs w:val="20"/>
              </w:rPr>
              <w:t>12</w:t>
            </w:r>
            <w:r w:rsidR="00897330" w:rsidRPr="00421992">
              <w:rPr>
                <w:rFonts w:ascii="Sylfaen" w:hAnsi="Sylfaen"/>
                <w:sz w:val="20"/>
                <w:szCs w:val="20"/>
                <w:lang w:val="hy-AM"/>
              </w:rPr>
              <w:t>.2023</w:t>
            </w:r>
            <w:r w:rsidRPr="00421992">
              <w:rPr>
                <w:rFonts w:ascii="Sylfaen" w:hAnsi="Sylfaen"/>
                <w:sz w:val="20"/>
                <w:szCs w:val="20"/>
                <w:lang w:val="hy-AM"/>
              </w:rPr>
              <w:t>թ</w:t>
            </w:r>
            <w:r w:rsidRPr="00421992">
              <w:rPr>
                <w:rFonts w:ascii="Times New Roman" w:hAnsi="Times New Roman" w:cs="Times New Roman"/>
                <w:sz w:val="20"/>
                <w:szCs w:val="20"/>
                <w:lang w:val="hy-AM"/>
              </w:rPr>
              <w:t>․</w:t>
            </w:r>
          </w:p>
        </w:tc>
      </w:tr>
    </w:tbl>
    <w:p w:rsidR="000A5881" w:rsidRPr="00421992" w:rsidRDefault="000A5881" w:rsidP="003B1C9D">
      <w:pPr>
        <w:pStyle w:val="a"/>
        <w:numPr>
          <w:ilvl w:val="0"/>
          <w:numId w:val="0"/>
        </w:numPr>
        <w:spacing w:after="120"/>
        <w:rPr>
          <w:rFonts w:ascii="Sylfaen" w:hAnsi="Sylfaen"/>
          <w:lang w:val="hy-AM"/>
        </w:rPr>
      </w:pPr>
    </w:p>
    <w:p w:rsidR="000A5881" w:rsidRPr="00421992" w:rsidRDefault="000A5881" w:rsidP="003B1C9D">
      <w:pPr>
        <w:pStyle w:val="a"/>
        <w:numPr>
          <w:ilvl w:val="0"/>
          <w:numId w:val="0"/>
        </w:numPr>
        <w:spacing w:after="120"/>
        <w:rPr>
          <w:rFonts w:ascii="Sylfaen" w:hAnsi="Sylfaen"/>
          <w:lang w:val="hy-AM"/>
        </w:rPr>
      </w:pPr>
    </w:p>
    <w:p w:rsidR="000A29ED" w:rsidRPr="00421992" w:rsidRDefault="000A29ED" w:rsidP="000A29ED">
      <w:pPr>
        <w:pStyle w:val="a"/>
        <w:numPr>
          <w:ilvl w:val="0"/>
          <w:numId w:val="0"/>
        </w:numPr>
        <w:spacing w:after="120"/>
        <w:rPr>
          <w:rFonts w:ascii="Sylfaen" w:hAnsi="Sylfaen"/>
          <w:color w:val="FF0000"/>
          <w:lang w:val="hy-AM"/>
        </w:rPr>
      </w:pPr>
    </w:p>
    <w:sectPr w:rsidR="000A29ED" w:rsidRPr="00421992" w:rsidSect="00520B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D5059"/>
    <w:multiLevelType w:val="hybridMultilevel"/>
    <w:tmpl w:val="F1DE8742"/>
    <w:lvl w:ilvl="0" w:tplc="725CAAF4">
      <w:start w:val="31"/>
      <w:numFmt w:val="bullet"/>
      <w:lvlText w:val="-"/>
      <w:lvlJc w:val="left"/>
      <w:pPr>
        <w:ind w:left="643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">
    <w:nsid w:val="0A504888"/>
    <w:multiLevelType w:val="hybridMultilevel"/>
    <w:tmpl w:val="36526208"/>
    <w:lvl w:ilvl="0" w:tplc="0254C478">
      <w:numFmt w:val="bullet"/>
      <w:lvlText w:val="-"/>
      <w:lvlJc w:val="left"/>
      <w:pPr>
        <w:ind w:left="41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2">
    <w:nsid w:val="19656355"/>
    <w:multiLevelType w:val="hybridMultilevel"/>
    <w:tmpl w:val="FCE806B2"/>
    <w:lvl w:ilvl="0" w:tplc="2EDE52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9D6E7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267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FD22C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38AC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B26B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158E8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34EDB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4E5D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CF00E18"/>
    <w:multiLevelType w:val="singleLevel"/>
    <w:tmpl w:val="4E1A982C"/>
    <w:lvl w:ilvl="0">
      <w:start w:val="1"/>
      <w:numFmt w:val="bullet"/>
      <w:pStyle w:val="a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4">
    <w:nsid w:val="4C1E68A1"/>
    <w:multiLevelType w:val="hybridMultilevel"/>
    <w:tmpl w:val="8A26419C"/>
    <w:lvl w:ilvl="0" w:tplc="60C032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6EEAE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186D5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1ED4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B24E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7D6E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3203E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9285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2E861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A7B4BF1"/>
    <w:multiLevelType w:val="multilevel"/>
    <w:tmpl w:val="85D84176"/>
    <w:lvl w:ilvl="0">
      <w:start w:val="1"/>
      <w:numFmt w:val="decimal"/>
      <w:lvlText w:val="%1."/>
      <w:lvlJc w:val="left"/>
      <w:pPr>
        <w:tabs>
          <w:tab w:val="num" w:pos="906"/>
        </w:tabs>
        <w:ind w:left="906" w:hanging="480"/>
      </w:p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6AAE7282"/>
    <w:multiLevelType w:val="hybridMultilevel"/>
    <w:tmpl w:val="589020A8"/>
    <w:lvl w:ilvl="0" w:tplc="2BD60E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8244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4EEA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D2DA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24065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A4B1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2216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2672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E6FD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6E6611A2"/>
    <w:multiLevelType w:val="hybridMultilevel"/>
    <w:tmpl w:val="1FD81D7A"/>
    <w:lvl w:ilvl="0" w:tplc="BAD4D4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3"/>
  </w:num>
  <w:num w:numId="6">
    <w:abstractNumId w:val="7"/>
  </w:num>
  <w:num w:numId="7">
    <w:abstractNumId w:val="3"/>
  </w:num>
  <w:num w:numId="8">
    <w:abstractNumId w:val="2"/>
  </w:num>
  <w:num w:numId="9">
    <w:abstractNumId w:val="4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127AE"/>
    <w:rsid w:val="000224D4"/>
    <w:rsid w:val="000269F1"/>
    <w:rsid w:val="00062826"/>
    <w:rsid w:val="00065883"/>
    <w:rsid w:val="00066CD1"/>
    <w:rsid w:val="000A023C"/>
    <w:rsid w:val="000A29ED"/>
    <w:rsid w:val="000A2AEC"/>
    <w:rsid w:val="000A5881"/>
    <w:rsid w:val="000C3DBC"/>
    <w:rsid w:val="000C59E2"/>
    <w:rsid w:val="000D46AE"/>
    <w:rsid w:val="00136ED1"/>
    <w:rsid w:val="00146AFA"/>
    <w:rsid w:val="00152395"/>
    <w:rsid w:val="0017280D"/>
    <w:rsid w:val="00182C96"/>
    <w:rsid w:val="001E6F20"/>
    <w:rsid w:val="0020075C"/>
    <w:rsid w:val="002648B8"/>
    <w:rsid w:val="002658FE"/>
    <w:rsid w:val="00274AF6"/>
    <w:rsid w:val="00283FC7"/>
    <w:rsid w:val="00285414"/>
    <w:rsid w:val="002857CA"/>
    <w:rsid w:val="00293D87"/>
    <w:rsid w:val="002A62B0"/>
    <w:rsid w:val="002D0660"/>
    <w:rsid w:val="002D3CEE"/>
    <w:rsid w:val="002E4ABA"/>
    <w:rsid w:val="003056FA"/>
    <w:rsid w:val="00313FB9"/>
    <w:rsid w:val="0035470F"/>
    <w:rsid w:val="00366A7B"/>
    <w:rsid w:val="00375E08"/>
    <w:rsid w:val="00377670"/>
    <w:rsid w:val="00387038"/>
    <w:rsid w:val="003A7E19"/>
    <w:rsid w:val="003B1C9D"/>
    <w:rsid w:val="003B27B3"/>
    <w:rsid w:val="003B71DE"/>
    <w:rsid w:val="003C7890"/>
    <w:rsid w:val="003D3439"/>
    <w:rsid w:val="003F5647"/>
    <w:rsid w:val="004218A8"/>
    <w:rsid w:val="00421992"/>
    <w:rsid w:val="0043211E"/>
    <w:rsid w:val="0045450E"/>
    <w:rsid w:val="004810A0"/>
    <w:rsid w:val="00484FD3"/>
    <w:rsid w:val="00496064"/>
    <w:rsid w:val="00497B3B"/>
    <w:rsid w:val="004B6500"/>
    <w:rsid w:val="004B7DA5"/>
    <w:rsid w:val="004F3A28"/>
    <w:rsid w:val="0050523E"/>
    <w:rsid w:val="005127AE"/>
    <w:rsid w:val="00520B06"/>
    <w:rsid w:val="00524AE2"/>
    <w:rsid w:val="005374E1"/>
    <w:rsid w:val="00556D98"/>
    <w:rsid w:val="00561492"/>
    <w:rsid w:val="00572920"/>
    <w:rsid w:val="00576F83"/>
    <w:rsid w:val="0057770B"/>
    <w:rsid w:val="005808A4"/>
    <w:rsid w:val="005B438E"/>
    <w:rsid w:val="005C027B"/>
    <w:rsid w:val="005D1D62"/>
    <w:rsid w:val="005D74B3"/>
    <w:rsid w:val="005E117C"/>
    <w:rsid w:val="00631B70"/>
    <w:rsid w:val="00654B1E"/>
    <w:rsid w:val="00666941"/>
    <w:rsid w:val="00674C5D"/>
    <w:rsid w:val="006F5AC9"/>
    <w:rsid w:val="0070771C"/>
    <w:rsid w:val="00715FF7"/>
    <w:rsid w:val="007270E2"/>
    <w:rsid w:val="00732E49"/>
    <w:rsid w:val="00770268"/>
    <w:rsid w:val="00793807"/>
    <w:rsid w:val="007C1119"/>
    <w:rsid w:val="007D073A"/>
    <w:rsid w:val="007F2B06"/>
    <w:rsid w:val="007F327A"/>
    <w:rsid w:val="00806960"/>
    <w:rsid w:val="00812C64"/>
    <w:rsid w:val="00823A8C"/>
    <w:rsid w:val="00823AE4"/>
    <w:rsid w:val="00825B90"/>
    <w:rsid w:val="008319B2"/>
    <w:rsid w:val="00834E5A"/>
    <w:rsid w:val="00860FE3"/>
    <w:rsid w:val="00872323"/>
    <w:rsid w:val="00884A4D"/>
    <w:rsid w:val="00894F14"/>
    <w:rsid w:val="00897330"/>
    <w:rsid w:val="008A43CA"/>
    <w:rsid w:val="008B40C4"/>
    <w:rsid w:val="008B6216"/>
    <w:rsid w:val="008C4E3A"/>
    <w:rsid w:val="008C5ACA"/>
    <w:rsid w:val="00907E05"/>
    <w:rsid w:val="00925E3D"/>
    <w:rsid w:val="00931FA8"/>
    <w:rsid w:val="00940784"/>
    <w:rsid w:val="009471B8"/>
    <w:rsid w:val="00966FE6"/>
    <w:rsid w:val="00973933"/>
    <w:rsid w:val="009C0498"/>
    <w:rsid w:val="009D2CC4"/>
    <w:rsid w:val="00A25F40"/>
    <w:rsid w:val="00A316D6"/>
    <w:rsid w:val="00A33202"/>
    <w:rsid w:val="00AE6D13"/>
    <w:rsid w:val="00AF5E4C"/>
    <w:rsid w:val="00B25237"/>
    <w:rsid w:val="00B42CA9"/>
    <w:rsid w:val="00B538EC"/>
    <w:rsid w:val="00B66810"/>
    <w:rsid w:val="00B71505"/>
    <w:rsid w:val="00BA5A09"/>
    <w:rsid w:val="00BA5BC3"/>
    <w:rsid w:val="00BA765E"/>
    <w:rsid w:val="00BB2CC4"/>
    <w:rsid w:val="00BF0AA3"/>
    <w:rsid w:val="00BF2530"/>
    <w:rsid w:val="00C218D1"/>
    <w:rsid w:val="00C77FDF"/>
    <w:rsid w:val="00C84CC7"/>
    <w:rsid w:val="00CD1F6F"/>
    <w:rsid w:val="00D012C3"/>
    <w:rsid w:val="00D0202F"/>
    <w:rsid w:val="00D0526F"/>
    <w:rsid w:val="00D06E0E"/>
    <w:rsid w:val="00D31D92"/>
    <w:rsid w:val="00D42E91"/>
    <w:rsid w:val="00D70A4E"/>
    <w:rsid w:val="00D80CC5"/>
    <w:rsid w:val="00DA265D"/>
    <w:rsid w:val="00DB2A19"/>
    <w:rsid w:val="00DB6B57"/>
    <w:rsid w:val="00DD5A87"/>
    <w:rsid w:val="00DE17E2"/>
    <w:rsid w:val="00E17DCF"/>
    <w:rsid w:val="00E319B4"/>
    <w:rsid w:val="00E4301D"/>
    <w:rsid w:val="00E67213"/>
    <w:rsid w:val="00E732A0"/>
    <w:rsid w:val="00E74AE2"/>
    <w:rsid w:val="00E754EE"/>
    <w:rsid w:val="00E96458"/>
    <w:rsid w:val="00ED6189"/>
    <w:rsid w:val="00EF0979"/>
    <w:rsid w:val="00F04C9E"/>
    <w:rsid w:val="00F06E19"/>
    <w:rsid w:val="00F249F6"/>
    <w:rsid w:val="00F36A86"/>
    <w:rsid w:val="00F50089"/>
    <w:rsid w:val="00F65894"/>
    <w:rsid w:val="00F70EE0"/>
    <w:rsid w:val="00F940AC"/>
    <w:rsid w:val="00F95BE6"/>
    <w:rsid w:val="00FA2D94"/>
    <w:rsid w:val="00FC5222"/>
    <w:rsid w:val="00FF6E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0B06"/>
  </w:style>
  <w:style w:type="paragraph" w:styleId="1">
    <w:name w:val="heading 1"/>
    <w:basedOn w:val="a0"/>
    <w:next w:val="a0"/>
    <w:link w:val="10"/>
    <w:qFormat/>
    <w:rsid w:val="00732E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semiHidden/>
    <w:unhideWhenUsed/>
    <w:rsid w:val="005127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1"/>
    <w:uiPriority w:val="20"/>
    <w:qFormat/>
    <w:rsid w:val="005127AE"/>
    <w:rPr>
      <w:i/>
      <w:iCs/>
    </w:rPr>
  </w:style>
  <w:style w:type="character" w:styleId="a6">
    <w:name w:val="Strong"/>
    <w:basedOn w:val="a1"/>
    <w:uiPriority w:val="22"/>
    <w:qFormat/>
    <w:rsid w:val="005127AE"/>
    <w:rPr>
      <w:b/>
      <w:bCs/>
    </w:rPr>
  </w:style>
  <w:style w:type="character" w:customStyle="1" w:styleId="CharStyle13">
    <w:name w:val="Char Style 13"/>
    <w:basedOn w:val="a1"/>
    <w:link w:val="Style12"/>
    <w:rsid w:val="009D2CC4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Style12">
    <w:name w:val="Style 12"/>
    <w:basedOn w:val="a0"/>
    <w:link w:val="CharStyle13"/>
    <w:rsid w:val="009D2CC4"/>
    <w:pPr>
      <w:widowControl w:val="0"/>
      <w:shd w:val="clear" w:color="auto" w:fill="FFFFFF"/>
      <w:spacing w:before="120" w:after="0" w:line="264" w:lineRule="exact"/>
      <w:jc w:val="both"/>
    </w:pPr>
    <w:rPr>
      <w:rFonts w:ascii="Arial" w:eastAsia="Arial" w:hAnsi="Arial" w:cs="Arial"/>
      <w:sz w:val="18"/>
      <w:szCs w:val="18"/>
    </w:rPr>
  </w:style>
  <w:style w:type="character" w:customStyle="1" w:styleId="CharStyle3">
    <w:name w:val="Char Style 3"/>
    <w:basedOn w:val="a1"/>
    <w:link w:val="Style2"/>
    <w:rsid w:val="009D2CC4"/>
    <w:rPr>
      <w:sz w:val="29"/>
      <w:szCs w:val="29"/>
      <w:shd w:val="clear" w:color="auto" w:fill="FFFFFF"/>
    </w:rPr>
  </w:style>
  <w:style w:type="paragraph" w:customStyle="1" w:styleId="Style2">
    <w:name w:val="Style 2"/>
    <w:basedOn w:val="a0"/>
    <w:link w:val="CharStyle3"/>
    <w:rsid w:val="009D2CC4"/>
    <w:pPr>
      <w:widowControl w:val="0"/>
      <w:shd w:val="clear" w:color="auto" w:fill="FFFFFF"/>
      <w:spacing w:after="0" w:line="0" w:lineRule="atLeast"/>
      <w:ind w:hanging="2280"/>
    </w:pPr>
    <w:rPr>
      <w:sz w:val="29"/>
      <w:szCs w:val="29"/>
    </w:rPr>
  </w:style>
  <w:style w:type="character" w:customStyle="1" w:styleId="10">
    <w:name w:val="Заголовок 1 Знак"/>
    <w:basedOn w:val="a1"/>
    <w:link w:val="1"/>
    <w:rsid w:val="00732E4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nnexetitle">
    <w:name w:val="Annexe_title"/>
    <w:basedOn w:val="1"/>
    <w:next w:val="a0"/>
    <w:autoRedefine/>
    <w:rsid w:val="002E4ABA"/>
    <w:pPr>
      <w:keepNext w:val="0"/>
      <w:keepLines w:val="0"/>
      <w:pageBreakBefore/>
      <w:tabs>
        <w:tab w:val="left" w:pos="1701"/>
        <w:tab w:val="left" w:pos="2552"/>
      </w:tabs>
      <w:spacing w:after="240" w:line="240" w:lineRule="auto"/>
      <w:jc w:val="center"/>
      <w:outlineLvl w:val="9"/>
    </w:pPr>
    <w:rPr>
      <w:rFonts w:ascii="GHEA Grapalat" w:eastAsia="Times New Roman" w:hAnsi="GHEA Grapalat" w:cs="Times New Roman"/>
      <w:b/>
      <w:caps/>
      <w:color w:val="auto"/>
      <w:sz w:val="28"/>
      <w:szCs w:val="28"/>
      <w:lang w:val="en-GB" w:eastAsia="en-GB"/>
    </w:rPr>
  </w:style>
  <w:style w:type="paragraph" w:styleId="a">
    <w:name w:val="List Bullet"/>
    <w:basedOn w:val="a0"/>
    <w:rsid w:val="00732E49"/>
    <w:pPr>
      <w:numPr>
        <w:numId w:val="2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jlqj4b">
    <w:name w:val="jlqj4b"/>
    <w:basedOn w:val="a1"/>
    <w:rsid w:val="00732E49"/>
  </w:style>
  <w:style w:type="paragraph" w:styleId="a7">
    <w:name w:val="List Paragraph"/>
    <w:basedOn w:val="a0"/>
    <w:uiPriority w:val="34"/>
    <w:qFormat/>
    <w:rsid w:val="00732E49"/>
    <w:pPr>
      <w:ind w:left="720"/>
      <w:contextualSpacing/>
    </w:pPr>
  </w:style>
  <w:style w:type="table" w:styleId="a8">
    <w:name w:val="Table Grid"/>
    <w:basedOn w:val="a2"/>
    <w:uiPriority w:val="39"/>
    <w:rsid w:val="00732E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0"/>
    <w:link w:val="aa"/>
    <w:uiPriority w:val="99"/>
    <w:unhideWhenUsed/>
    <w:rsid w:val="005808A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5808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0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144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534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2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9545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627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066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512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61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8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56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274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28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3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5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0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9DF521-3CD4-4E5D-B0B9-066436544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2672</Words>
  <Characters>15234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hamlet</dc:creator>
  <cp:lastModifiedBy>Admin</cp:lastModifiedBy>
  <cp:revision>2</cp:revision>
  <cp:lastPrinted>2022-07-13T11:45:00Z</cp:lastPrinted>
  <dcterms:created xsi:type="dcterms:W3CDTF">2022-07-13T11:48:00Z</dcterms:created>
  <dcterms:modified xsi:type="dcterms:W3CDTF">2022-07-13T11:48:00Z</dcterms:modified>
</cp:coreProperties>
</file>