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91407E" w14:textId="77777777"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3363FF0F" w14:textId="5D6B77D7" w:rsidR="006F5FD0" w:rsidRPr="00B33EE6" w:rsidRDefault="006F5FD0">
      <w:pPr>
        <w:jc w:val="center"/>
        <w:rPr>
          <w:sz w:val="28"/>
          <w:szCs w:val="28"/>
          <w:lang w:val="en-GB"/>
        </w:rPr>
      </w:pPr>
      <w:r w:rsidRPr="001A0049">
        <w:rPr>
          <w:rStyle w:val="Strong"/>
          <w:sz w:val="28"/>
          <w:szCs w:val="28"/>
          <w:lang w:val="en-GB"/>
        </w:rPr>
        <w:t>Contract title</w:t>
      </w:r>
      <w:r w:rsidR="008616ED" w:rsidRPr="001A0049">
        <w:rPr>
          <w:rStyle w:val="Strong"/>
          <w:sz w:val="28"/>
          <w:szCs w:val="28"/>
          <w:lang w:val="en-GB"/>
        </w:rPr>
        <w:t xml:space="preserve">: </w:t>
      </w:r>
      <w:r w:rsidR="00E23D5B" w:rsidRPr="00E23D5B">
        <w:rPr>
          <w:rStyle w:val="Strong"/>
          <w:sz w:val="28"/>
          <w:szCs w:val="28"/>
          <w:lang w:val="en-GB"/>
        </w:rPr>
        <w:t>Consulting services of the project procurement specialist</w:t>
      </w:r>
      <w:r w:rsidRPr="001A0049">
        <w:rPr>
          <w:rStyle w:val="Strong"/>
          <w:sz w:val="28"/>
          <w:szCs w:val="28"/>
          <w:lang w:val="en-GB"/>
        </w:rPr>
        <w:br/>
        <w:t xml:space="preserve">Location - </w:t>
      </w:r>
      <w:r w:rsidR="001A0049" w:rsidRPr="001A0049">
        <w:rPr>
          <w:rStyle w:val="Strong"/>
          <w:sz w:val="28"/>
          <w:szCs w:val="28"/>
          <w:lang w:val="en-GB"/>
        </w:rPr>
        <w:t>Republic of Armenia</w:t>
      </w: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4B31B6AF" w:rsidR="006F5FD0" w:rsidRPr="00B33EE6" w:rsidRDefault="008616ED">
      <w:pPr>
        <w:pStyle w:val="Blockquote"/>
        <w:rPr>
          <w:i/>
          <w:sz w:val="22"/>
          <w:szCs w:val="22"/>
          <w:lang w:val="en-GB"/>
        </w:rPr>
      </w:pPr>
      <w:r w:rsidRPr="008616ED">
        <w:rPr>
          <w:rStyle w:val="Emphasis"/>
          <w:i w:val="0"/>
          <w:sz w:val="22"/>
          <w:szCs w:val="22"/>
          <w:lang w:val="en-GB"/>
        </w:rPr>
        <w:t>TS/2020/421-733_VM/Ser-3</w:t>
      </w:r>
      <w:r w:rsidR="00A421B9">
        <w:rPr>
          <w:rStyle w:val="Emphasis"/>
          <w:i w:val="0"/>
          <w:sz w:val="22"/>
          <w:szCs w:val="22"/>
          <w:lang w:val="en-GB"/>
        </w:rPr>
        <w:t>7</w:t>
      </w:r>
    </w:p>
    <w:p w14:paraId="7A3797D8"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4C0DC69C" w:rsidR="006F5FD0" w:rsidRPr="00B33EE6" w:rsidRDefault="00AD1E4D" w:rsidP="008616ED">
      <w:pPr>
        <w:pStyle w:val="Blockquote"/>
        <w:ind w:left="0" w:firstLine="360"/>
        <w:jc w:val="both"/>
        <w:rPr>
          <w:sz w:val="22"/>
          <w:szCs w:val="22"/>
          <w:lang w:val="en-GB"/>
        </w:rPr>
      </w:pPr>
      <w:r w:rsidRPr="008616ED">
        <w:rPr>
          <w:sz w:val="22"/>
          <w:szCs w:val="22"/>
          <w:lang w:val="en-GB"/>
        </w:rPr>
        <w:t>Si</w:t>
      </w:r>
      <w:r w:rsidR="00A421B9">
        <w:rPr>
          <w:sz w:val="22"/>
          <w:szCs w:val="22"/>
        </w:rPr>
        <w:t>ngle tender</w:t>
      </w:r>
      <w:r w:rsidR="00584BF4" w:rsidRPr="00B33EE6">
        <w:rPr>
          <w:sz w:val="22"/>
          <w:szCs w:val="22"/>
          <w:lang w:val="en-GB"/>
        </w:rPr>
        <w:t xml:space="preserve"> </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3141E021" w:rsidR="00971962" w:rsidRPr="00B33EE6" w:rsidRDefault="009E77D6" w:rsidP="00B33EE6">
      <w:pPr>
        <w:pStyle w:val="PRAGHeading2"/>
        <w:numPr>
          <w:ilvl w:val="0"/>
          <w:numId w:val="0"/>
        </w:numPr>
        <w:ind w:left="357" w:right="357"/>
        <w:rPr>
          <w:lang w:val="en-GB"/>
        </w:rPr>
      </w:pPr>
      <w:r w:rsidRPr="00995BAF">
        <w:rPr>
          <w:rStyle w:val="Strong"/>
          <w:b w:val="0"/>
          <w:sz w:val="22"/>
          <w:szCs w:val="22"/>
          <w:lang w:val="en-GB"/>
        </w:rPr>
        <w:t>ABC.GoV: Alliance for Better City Governance</w:t>
      </w:r>
    </w:p>
    <w:p w14:paraId="797EC4D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505DEAC6" w14:textId="213DE4DC" w:rsidR="008616ED" w:rsidRPr="008753CC" w:rsidRDefault="008616ED" w:rsidP="008616ED">
      <w:pPr>
        <w:pStyle w:val="Blockquote"/>
        <w:jc w:val="both"/>
        <w:rPr>
          <w:rStyle w:val="Emphasis"/>
          <w:i w:val="0"/>
          <w:sz w:val="22"/>
          <w:szCs w:val="22"/>
          <w:lang w:val="en-GB"/>
        </w:rPr>
      </w:pPr>
      <w:r w:rsidRPr="008753CC">
        <w:rPr>
          <w:rStyle w:val="Emphasis"/>
          <w:i w:val="0"/>
          <w:sz w:val="22"/>
          <w:szCs w:val="22"/>
          <w:lang w:val="en-GB"/>
        </w:rPr>
        <w:t xml:space="preserve">Budget line: </w:t>
      </w:r>
      <w:r w:rsidR="00A421B9" w:rsidRPr="00A421B9">
        <w:rPr>
          <w:rStyle w:val="Emphasis"/>
          <w:i w:val="0"/>
          <w:sz w:val="22"/>
          <w:szCs w:val="22"/>
          <w:lang w:val="en-GB"/>
        </w:rPr>
        <w:t>5.8.7. Public service announcements</w:t>
      </w:r>
      <w:r w:rsidR="00A421B9">
        <w:rPr>
          <w:rStyle w:val="Emphasis"/>
          <w:i w:val="0"/>
          <w:sz w:val="22"/>
          <w:szCs w:val="22"/>
          <w:lang w:val="en-GB"/>
        </w:rPr>
        <w:t>`</w:t>
      </w:r>
    </w:p>
    <w:p w14:paraId="3E047F4D" w14:textId="0BE19FBF" w:rsidR="008616ED" w:rsidRPr="008753CC" w:rsidRDefault="008616ED" w:rsidP="008616ED">
      <w:pPr>
        <w:pStyle w:val="PRAGHeading2"/>
        <w:numPr>
          <w:ilvl w:val="0"/>
          <w:numId w:val="0"/>
        </w:numPr>
        <w:ind w:left="360" w:right="357"/>
        <w:jc w:val="both"/>
        <w:rPr>
          <w:sz w:val="22"/>
          <w:szCs w:val="22"/>
        </w:rPr>
      </w:pPr>
      <w:r w:rsidRPr="008753CC">
        <w:rPr>
          <w:sz w:val="22"/>
          <w:szCs w:val="22"/>
        </w:rPr>
        <w:t xml:space="preserve">Financing agreement: Grant </w:t>
      </w:r>
      <w:r w:rsidR="00E23D5B">
        <w:rPr>
          <w:sz w:val="22"/>
          <w:szCs w:val="22"/>
        </w:rPr>
        <w:t xml:space="preserve">Contract-External </w:t>
      </w:r>
      <w:r w:rsidRPr="008753CC">
        <w:rPr>
          <w:sz w:val="22"/>
          <w:szCs w:val="22"/>
        </w:rPr>
        <w:t>Actions of The European Union-NEAR-TS/2020/421-733</w:t>
      </w:r>
    </w:p>
    <w:p w14:paraId="0F532635" w14:textId="19C4891C" w:rsidR="00502217" w:rsidRPr="00B33EE6" w:rsidRDefault="008616ED" w:rsidP="008616ED">
      <w:pPr>
        <w:ind w:left="357" w:right="357"/>
        <w:jc w:val="both"/>
        <w:rPr>
          <w:sz w:val="22"/>
          <w:szCs w:val="22"/>
          <w:lang w:val="en-GB"/>
        </w:rPr>
      </w:pPr>
      <w:r w:rsidRPr="008753CC">
        <w:rPr>
          <w:sz w:val="22"/>
          <w:szCs w:val="22"/>
        </w:rPr>
        <w:t xml:space="preserve">Project funded within the frameworks of the contract signed between the European Union, represented by the European Commission, and </w:t>
      </w:r>
      <w:r w:rsidRPr="008753CC">
        <w:rPr>
          <w:rStyle w:val="Emphasis"/>
          <w:i w:val="0"/>
          <w:sz w:val="22"/>
          <w:szCs w:val="22"/>
          <w:lang w:val="en-GB"/>
        </w:rPr>
        <w:t>“</w:t>
      </w:r>
      <w:r w:rsidRPr="008753CC">
        <w:rPr>
          <w:sz w:val="22"/>
          <w:szCs w:val="22"/>
        </w:rPr>
        <w:t>Vanadzor Municipality Staff” Community Management Institution on 28.12.2020.</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293B1D8C" w14:textId="77777777" w:rsidR="008616ED" w:rsidRPr="008753CC" w:rsidRDefault="008616ED" w:rsidP="008616ED">
      <w:pPr>
        <w:ind w:left="357" w:right="357"/>
        <w:jc w:val="both"/>
        <w:rPr>
          <w:rStyle w:val="Emphasis"/>
          <w:i w:val="0"/>
          <w:sz w:val="22"/>
          <w:szCs w:val="22"/>
          <w:lang w:val="en-GB"/>
        </w:rPr>
      </w:pPr>
      <w:r w:rsidRPr="008753CC">
        <w:rPr>
          <w:rStyle w:val="Emphasis"/>
          <w:i w:val="0"/>
          <w:sz w:val="22"/>
          <w:szCs w:val="22"/>
          <w:lang w:val="en-GB"/>
        </w:rPr>
        <w:t>“</w:t>
      </w:r>
      <w:r w:rsidRPr="008753CC">
        <w:rPr>
          <w:sz w:val="22"/>
          <w:szCs w:val="22"/>
        </w:rPr>
        <w:t>Vanadzor Municipality Staff” Community Management Institution</w:t>
      </w:r>
    </w:p>
    <w:p w14:paraId="67F4A905" w14:textId="77777777" w:rsidR="006F5FD0" w:rsidRPr="00B33EE6" w:rsidRDefault="0083500E">
      <w:pPr>
        <w:rPr>
          <w:sz w:val="22"/>
          <w:szCs w:val="22"/>
          <w:lang w:val="en-GB"/>
        </w:rPr>
      </w:pPr>
      <w:r>
        <w:rPr>
          <w:snapToGrid/>
          <w:sz w:val="22"/>
          <w:szCs w:val="22"/>
          <w:lang w:val="en-GB"/>
        </w:rPr>
        <w:pict w14:anchorId="589D319E">
          <v:line id="_x0000_s1027" style="position:absolute;z-index:1"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499C66C6" w:rsidR="006F5FD0" w:rsidRPr="00B33EE6" w:rsidRDefault="00FB7313">
      <w:pPr>
        <w:pStyle w:val="Blockquote"/>
        <w:jc w:val="both"/>
        <w:rPr>
          <w:i/>
          <w:sz w:val="22"/>
          <w:szCs w:val="22"/>
          <w:lang w:val="en-GB"/>
        </w:rPr>
      </w:pPr>
      <w:r w:rsidRPr="00FB7313">
        <w:rPr>
          <w:rStyle w:val="Emphasis"/>
          <w:i w:val="0"/>
          <w:sz w:val="22"/>
          <w:szCs w:val="22"/>
          <w:lang w:val="en-GB"/>
        </w:rPr>
        <w:t>Global price</w:t>
      </w:r>
    </w:p>
    <w:p w14:paraId="1879C6BF" w14:textId="77777777"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446BF17C" w14:textId="77777777" w:rsidR="00DB1F47" w:rsidRPr="00DB1F47" w:rsidRDefault="00DB1F47" w:rsidP="00DB1F47">
      <w:pPr>
        <w:ind w:left="360"/>
        <w:jc w:val="both"/>
        <w:outlineLvl w:val="0"/>
        <w:rPr>
          <w:sz w:val="22"/>
          <w:szCs w:val="24"/>
        </w:rPr>
      </w:pPr>
      <w:r w:rsidRPr="00DB1F47">
        <w:rPr>
          <w:sz w:val="22"/>
          <w:szCs w:val="24"/>
        </w:rPr>
        <w:t xml:space="preserve">The objective of the assignment is to produce Public Service Announcements and have them aired to support behavioral change communication campaigns and public education campaigns aiming at raising public awareness prevention and reduction of greenhouse gases through eco-friendly public transportation and will encourage reducing and recycling of plastic waste.   </w:t>
      </w:r>
    </w:p>
    <w:p w14:paraId="7C1C04F3" w14:textId="77777777" w:rsidR="00DB1F47" w:rsidRPr="00DB1F47" w:rsidRDefault="00DB1F47" w:rsidP="00DB1F47">
      <w:pPr>
        <w:ind w:left="360"/>
        <w:jc w:val="both"/>
        <w:outlineLvl w:val="0"/>
        <w:rPr>
          <w:sz w:val="22"/>
          <w:szCs w:val="24"/>
        </w:rPr>
      </w:pPr>
      <w:r w:rsidRPr="00DB1F47">
        <w:rPr>
          <w:sz w:val="22"/>
          <w:szCs w:val="24"/>
        </w:rPr>
        <w:t>Both legal entities registered in Armenia and physical persons can participate in the tender. The applicants shall use their creativity to convey through video materials key messages that have been identified by the ABC.GoV project in the course of workshop brainstorming sessions and focus group discussions with participation of different stakeholders. Apart from general public, the PSAs shall target specific audiences, such as Staff of Local Government, Students, Schoolchildren of partner communities, Academic rank / teachers and scholars, Business communities.</w:t>
      </w:r>
    </w:p>
    <w:p w14:paraId="59F6D57D" w14:textId="77777777" w:rsidR="00DB1F47" w:rsidRPr="00DB1F47" w:rsidRDefault="00DB1F47" w:rsidP="00DB1F47">
      <w:pPr>
        <w:ind w:left="360"/>
        <w:jc w:val="both"/>
        <w:outlineLvl w:val="0"/>
        <w:rPr>
          <w:sz w:val="22"/>
          <w:szCs w:val="24"/>
        </w:rPr>
      </w:pPr>
      <w:r w:rsidRPr="00DB1F47">
        <w:rPr>
          <w:sz w:val="22"/>
          <w:szCs w:val="24"/>
        </w:rPr>
        <w:t>Within the framework of this assignment the contractor shall perform the following tasks:</w:t>
      </w:r>
    </w:p>
    <w:p w14:paraId="6D68F5F2" w14:textId="77777777" w:rsidR="00DB1F47" w:rsidRPr="00DB1F47" w:rsidRDefault="00DB1F47" w:rsidP="00DB1F47">
      <w:pPr>
        <w:ind w:left="360"/>
        <w:jc w:val="both"/>
        <w:outlineLvl w:val="0"/>
        <w:rPr>
          <w:sz w:val="22"/>
          <w:szCs w:val="24"/>
        </w:rPr>
      </w:pPr>
      <w:r w:rsidRPr="00DB1F47">
        <w:rPr>
          <w:sz w:val="22"/>
          <w:szCs w:val="24"/>
        </w:rPr>
        <w:lastRenderedPageBreak/>
        <w:t>1.</w:t>
      </w:r>
      <w:r w:rsidRPr="00DB1F47">
        <w:rPr>
          <w:sz w:val="22"/>
          <w:szCs w:val="24"/>
        </w:rPr>
        <w:tab/>
        <w:t xml:space="preserve">Propose a concept and scenarios for producing 4 Public Service Announcements (PSAs) illustrating messages identified by the ABC.GoV project. The ABC.GoV team will provide guidance and input necessary to finalize the concept.  </w:t>
      </w:r>
    </w:p>
    <w:p w14:paraId="6EB04770" w14:textId="57D86C0A" w:rsidR="00DB1F47" w:rsidRPr="00DB1F47" w:rsidRDefault="00DB1F47" w:rsidP="00DB1F47">
      <w:pPr>
        <w:ind w:left="360"/>
        <w:jc w:val="both"/>
        <w:outlineLvl w:val="0"/>
        <w:rPr>
          <w:sz w:val="22"/>
          <w:szCs w:val="24"/>
        </w:rPr>
      </w:pPr>
      <w:r w:rsidRPr="00DB1F47">
        <w:rPr>
          <w:sz w:val="22"/>
          <w:szCs w:val="24"/>
        </w:rPr>
        <w:t>2.</w:t>
      </w:r>
      <w:r w:rsidRPr="00DB1F47">
        <w:rPr>
          <w:sz w:val="22"/>
          <w:szCs w:val="24"/>
        </w:rPr>
        <w:tab/>
        <w:t>Produce 4 PSAs</w:t>
      </w:r>
      <w:r>
        <w:rPr>
          <w:sz w:val="22"/>
          <w:szCs w:val="24"/>
        </w:rPr>
        <w:t xml:space="preserve"> and test them with target audie</w:t>
      </w:r>
      <w:r w:rsidRPr="00DB1F47">
        <w:rPr>
          <w:sz w:val="22"/>
          <w:szCs w:val="24"/>
        </w:rPr>
        <w:t>nce.</w:t>
      </w:r>
    </w:p>
    <w:p w14:paraId="7BB17DB5" w14:textId="3FB39F25" w:rsidR="00DB1F47" w:rsidRPr="00DB1F47" w:rsidRDefault="00DB1F47" w:rsidP="00DB1F47">
      <w:pPr>
        <w:ind w:left="360"/>
        <w:jc w:val="both"/>
        <w:outlineLvl w:val="0"/>
        <w:rPr>
          <w:sz w:val="22"/>
          <w:szCs w:val="24"/>
        </w:rPr>
      </w:pPr>
      <w:r w:rsidRPr="00DB1F47">
        <w:rPr>
          <w:sz w:val="22"/>
          <w:szCs w:val="24"/>
        </w:rPr>
        <w:t>3.</w:t>
      </w:r>
      <w:r w:rsidRPr="00DB1F47">
        <w:rPr>
          <w:sz w:val="22"/>
          <w:szCs w:val="24"/>
        </w:rPr>
        <w:tab/>
        <w:t xml:space="preserve">Organize airing of the PSAs on local (Vanadzor and Gyumri) and one of the national/local TV channels based on the time schedule provided by ABC.GoV to ensure as </w:t>
      </w:r>
      <w:r w:rsidRPr="00E36ED7">
        <w:rPr>
          <w:sz w:val="22"/>
          <w:szCs w:val="24"/>
        </w:rPr>
        <w:t>maximum coverage for target audience. Each PSA should be aired a</w:t>
      </w:r>
      <w:r w:rsidR="00383C1C">
        <w:rPr>
          <w:sz w:val="22"/>
          <w:szCs w:val="24"/>
        </w:rPr>
        <w:t>t least for up to 4</w:t>
      </w:r>
      <w:r w:rsidRPr="00E36ED7">
        <w:rPr>
          <w:sz w:val="22"/>
          <w:szCs w:val="24"/>
        </w:rPr>
        <w:t xml:space="preserve"> times per month period.</w:t>
      </w:r>
      <w:r w:rsidR="00383C1C">
        <w:rPr>
          <w:sz w:val="22"/>
          <w:szCs w:val="24"/>
        </w:rPr>
        <w:t xml:space="preserve"> </w:t>
      </w:r>
      <w:r w:rsidR="00383C1C">
        <w:rPr>
          <w:rFonts w:eastAsia="Calibri"/>
          <w:sz w:val="22"/>
          <w:szCs w:val="22"/>
        </w:rPr>
        <w:t>Each PSA should be deliver</w:t>
      </w:r>
      <w:r w:rsidR="00383C1C" w:rsidRPr="00887CD8">
        <w:rPr>
          <w:rFonts w:eastAsia="Calibri"/>
          <w:sz w:val="22"/>
          <w:szCs w:val="22"/>
        </w:rPr>
        <w:t>ed and promoted by social media</w:t>
      </w:r>
      <w:r w:rsidR="00383C1C">
        <w:rPr>
          <w:rFonts w:eastAsia="Calibri"/>
          <w:sz w:val="22"/>
          <w:szCs w:val="22"/>
        </w:rPr>
        <w:t>.</w:t>
      </w:r>
    </w:p>
    <w:p w14:paraId="633089DB" w14:textId="77777777" w:rsidR="00DB1F47" w:rsidRPr="00DB1F47" w:rsidRDefault="00DB1F47" w:rsidP="00DB1F47">
      <w:pPr>
        <w:ind w:left="360"/>
        <w:jc w:val="both"/>
        <w:outlineLvl w:val="0"/>
        <w:rPr>
          <w:sz w:val="22"/>
          <w:szCs w:val="24"/>
        </w:rPr>
      </w:pPr>
      <w:r w:rsidRPr="00DB1F47">
        <w:rPr>
          <w:sz w:val="22"/>
          <w:szCs w:val="24"/>
        </w:rPr>
        <w:t>The following deliverables must be submitted in Armenian and English:</w:t>
      </w:r>
    </w:p>
    <w:p w14:paraId="58256F33" w14:textId="77777777" w:rsidR="00DB1F47" w:rsidRPr="00DB1F47" w:rsidRDefault="00DB1F47" w:rsidP="00DB1F47">
      <w:pPr>
        <w:ind w:left="360"/>
        <w:jc w:val="both"/>
        <w:outlineLvl w:val="0"/>
        <w:rPr>
          <w:sz w:val="22"/>
          <w:szCs w:val="24"/>
        </w:rPr>
      </w:pPr>
      <w:r w:rsidRPr="00DB1F47">
        <w:rPr>
          <w:sz w:val="22"/>
          <w:szCs w:val="24"/>
        </w:rPr>
        <w:t>•</w:t>
      </w:r>
      <w:r w:rsidRPr="00DB1F47">
        <w:rPr>
          <w:sz w:val="22"/>
          <w:szCs w:val="24"/>
        </w:rPr>
        <w:tab/>
        <w:t>Finalized concept and scenarios of the PSAs in Armenian and English</w:t>
      </w:r>
    </w:p>
    <w:p w14:paraId="2F27CCCC" w14:textId="77777777" w:rsidR="00DB1F47" w:rsidRPr="00DB1F47" w:rsidRDefault="00DB1F47" w:rsidP="00DB1F47">
      <w:pPr>
        <w:ind w:left="360"/>
        <w:jc w:val="both"/>
        <w:outlineLvl w:val="0"/>
        <w:rPr>
          <w:sz w:val="22"/>
          <w:szCs w:val="24"/>
        </w:rPr>
      </w:pPr>
      <w:r w:rsidRPr="00DB1F47">
        <w:rPr>
          <w:sz w:val="22"/>
          <w:szCs w:val="24"/>
        </w:rPr>
        <w:t>•</w:t>
      </w:r>
      <w:r w:rsidRPr="00DB1F47">
        <w:rPr>
          <w:sz w:val="22"/>
          <w:szCs w:val="24"/>
        </w:rPr>
        <w:tab/>
        <w:t>4 PSAs on electronic devices and links via emails.</w:t>
      </w:r>
    </w:p>
    <w:p w14:paraId="3B7FBCEF" w14:textId="77777777" w:rsidR="00DB1F47" w:rsidRDefault="00DB1F47" w:rsidP="00DB1F47">
      <w:pPr>
        <w:ind w:left="360"/>
        <w:jc w:val="both"/>
        <w:outlineLvl w:val="0"/>
        <w:rPr>
          <w:szCs w:val="24"/>
        </w:rPr>
      </w:pPr>
      <w:r w:rsidRPr="00DB1F47">
        <w:rPr>
          <w:sz w:val="22"/>
          <w:szCs w:val="24"/>
        </w:rPr>
        <w:t>•</w:t>
      </w:r>
      <w:r w:rsidRPr="00DB1F47">
        <w:rPr>
          <w:sz w:val="22"/>
          <w:szCs w:val="24"/>
        </w:rPr>
        <w:tab/>
        <w:t>Links to TVs as an evidence of PSAs airing</w:t>
      </w:r>
    </w:p>
    <w:p w14:paraId="56CF52C7" w14:textId="2E7FDFBD" w:rsidR="006F5FD0" w:rsidRPr="00B33EE6" w:rsidRDefault="006F5FD0" w:rsidP="00DB1F47">
      <w:pPr>
        <w:ind w:left="709" w:hanging="349"/>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14:paraId="39BB965D" w14:textId="0ECE70BB" w:rsidR="00971962" w:rsidRPr="00B24BF8" w:rsidRDefault="00795DBC" w:rsidP="00971962">
      <w:pPr>
        <w:pStyle w:val="Blockquote"/>
        <w:jc w:val="both"/>
        <w:rPr>
          <w:sz w:val="22"/>
          <w:szCs w:val="22"/>
          <w:lang w:val="en-GB"/>
        </w:rPr>
      </w:pPr>
      <w:r w:rsidRPr="00B24BF8">
        <w:rPr>
          <w:sz w:val="22"/>
          <w:szCs w:val="22"/>
          <w:lang w:val="en-GB"/>
        </w:rPr>
        <w:t>AMD</w:t>
      </w:r>
      <w:r w:rsidR="00A421B9">
        <w:rPr>
          <w:sz w:val="22"/>
          <w:szCs w:val="22"/>
          <w:lang w:val="en-GB"/>
        </w:rPr>
        <w:t xml:space="preserve"> 5</w:t>
      </w:r>
      <w:r w:rsidR="00E23D5B" w:rsidRPr="00B24BF8">
        <w:rPr>
          <w:sz w:val="22"/>
          <w:szCs w:val="22"/>
          <w:lang w:val="en-GB"/>
        </w:rPr>
        <w:t>,</w:t>
      </w:r>
      <w:r w:rsidR="00A421B9">
        <w:rPr>
          <w:sz w:val="22"/>
          <w:szCs w:val="22"/>
          <w:lang w:val="en-GB"/>
        </w:rPr>
        <w:t>838</w:t>
      </w:r>
      <w:r w:rsidR="00E23D5B" w:rsidRPr="00B24BF8">
        <w:rPr>
          <w:sz w:val="22"/>
          <w:szCs w:val="22"/>
          <w:lang w:val="en-GB"/>
        </w:rPr>
        <w:t>,</w:t>
      </w:r>
      <w:r w:rsidR="00A421B9">
        <w:rPr>
          <w:sz w:val="22"/>
          <w:szCs w:val="22"/>
          <w:lang w:val="en-GB"/>
        </w:rPr>
        <w:t>960</w:t>
      </w:r>
    </w:p>
    <w:p w14:paraId="6C843D95" w14:textId="77777777" w:rsidR="006F5FD0" w:rsidRPr="00B33EE6" w:rsidRDefault="0083500E">
      <w:pPr>
        <w:pStyle w:val="Blockquote"/>
        <w:jc w:val="both"/>
        <w:rPr>
          <w:sz w:val="22"/>
          <w:szCs w:val="22"/>
          <w:lang w:val="en-GB"/>
        </w:rPr>
      </w:pPr>
      <w:r>
        <w:rPr>
          <w:snapToGrid/>
          <w:sz w:val="22"/>
          <w:szCs w:val="22"/>
          <w:lang w:val="en-GB"/>
        </w:rPr>
        <w:pict w14:anchorId="21854D6C">
          <v:line id="_x0000_s1028" style="position:absolute;left:0;text-align:left;z-index:2" from="-1.05pt,17.55pt" to="466.95pt,17.6pt" o:allowincell="f" strokecolor="#d4d4d4" strokeweight="1.75pt">
            <v:shadow on="t" origin=",32385f" offset="0,-1pt"/>
          </v:line>
        </w:pic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2CB5FCF7" w14:textId="4EFF6DAD" w:rsidR="00B9793F" w:rsidRDefault="00B9793F" w:rsidP="006E1BD0">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12D2926E" w14:textId="59389678" w:rsidR="00B9793F" w:rsidRPr="00D218D9"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GB"/>
        </w:rPr>
      </w:pPr>
      <w:r w:rsidRPr="00D218D9">
        <w:rPr>
          <w:rStyle w:val="normaltextrun"/>
          <w:sz w:val="22"/>
          <w:szCs w:val="22"/>
          <w:lang w:val="en-GB"/>
        </w:rPr>
        <w:t>The legal basis of this procedure is Regulation</w:t>
      </w:r>
      <w:r w:rsidRPr="00D218D9">
        <w:rPr>
          <w:rStyle w:val="normaltextrun"/>
          <w:bCs/>
          <w:sz w:val="22"/>
          <w:szCs w:val="22"/>
          <w:lang w:val="en-GB"/>
        </w:rPr>
        <w:t> </w:t>
      </w:r>
      <w:r w:rsidRPr="00D218D9">
        <w:rPr>
          <w:rStyle w:val="normaltextrun"/>
          <w:sz w:val="22"/>
          <w:szCs w:val="22"/>
          <w:lang w:val="en-GB"/>
        </w:rPr>
        <w:t>(EU) No 236/2014 of the European Parliament and of the Council of 11 March 2014 laying down common rules and procedures for the implementation of the Union's instruments for financing external action and</w:t>
      </w:r>
      <w:r w:rsidR="000523A9" w:rsidRPr="00D218D9">
        <w:rPr>
          <w:rStyle w:val="normaltextrun"/>
          <w:sz w:val="22"/>
          <w:szCs w:val="22"/>
          <w:lang w:val="en-GB"/>
        </w:rPr>
        <w:t xml:space="preserve"> </w:t>
      </w:r>
      <w:r w:rsidRPr="00D218D9">
        <w:rPr>
          <w:rStyle w:val="normaltextrun"/>
          <w:sz w:val="22"/>
          <w:szCs w:val="22"/>
          <w:lang w:val="en-GB"/>
        </w:rPr>
        <w:t>See Annex A2</w:t>
      </w:r>
      <w:r w:rsidR="000523A9" w:rsidRPr="00D218D9">
        <w:rPr>
          <w:rStyle w:val="normaltextrun"/>
          <w:sz w:val="22"/>
          <w:szCs w:val="22"/>
          <w:lang w:val="en-GB"/>
        </w:rPr>
        <w:t>a</w:t>
      </w:r>
      <w:r w:rsidRPr="00D218D9">
        <w:rPr>
          <w:rStyle w:val="normaltextrun"/>
          <w:sz w:val="22"/>
          <w:szCs w:val="22"/>
          <w:lang w:val="en-GB"/>
        </w:rPr>
        <w:t xml:space="preserve"> of the practical guide</w:t>
      </w:r>
      <w:r w:rsidR="000523A9" w:rsidRPr="00D218D9">
        <w:rPr>
          <w:rStyle w:val="normaltextrun"/>
          <w:sz w:val="22"/>
          <w:szCs w:val="22"/>
          <w:lang w:val="en-GB"/>
        </w:rPr>
        <w:t xml:space="preserve"> (ENI)</w:t>
      </w:r>
      <w:r w:rsidRPr="00D218D9">
        <w:rPr>
          <w:rStyle w:val="normaltextrun"/>
          <w:sz w:val="22"/>
          <w:szCs w:val="22"/>
          <w:lang w:val="en-GB"/>
        </w:rPr>
        <w:t>.</w:t>
      </w:r>
    </w:p>
    <w:p w14:paraId="334848B9" w14:textId="77777777" w:rsidR="00B9793F" w:rsidRPr="000523A9" w:rsidRDefault="00B9793F" w:rsidP="00B9793F">
      <w:pPr>
        <w:pStyle w:val="paragraph"/>
        <w:spacing w:before="0" w:beforeAutospacing="0" w:after="0" w:afterAutospacing="0"/>
        <w:ind w:left="426"/>
        <w:jc w:val="both"/>
        <w:textAlignment w:val="baseline"/>
        <w:rPr>
          <w:rStyle w:val="normaltextrun"/>
          <w:sz w:val="22"/>
          <w:szCs w:val="22"/>
          <w:lang w:val="en-GB"/>
        </w:rPr>
      </w:pPr>
    </w:p>
    <w:p w14:paraId="569DB781" w14:textId="405FF947" w:rsidR="00B9793F" w:rsidRPr="000523A9"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IE"/>
        </w:rPr>
      </w:pPr>
      <w:r w:rsidRPr="000523A9">
        <w:rPr>
          <w:rStyle w:val="normaltextrun"/>
          <w:sz w:val="22"/>
          <w:szCs w:val="22"/>
          <w:lang w:val="en-GB"/>
        </w:rPr>
        <w:t>Participation is open to all </w:t>
      </w:r>
      <w:r w:rsidRPr="000523A9">
        <w:rPr>
          <w:rStyle w:val="normaltextrun"/>
          <w:sz w:val="22"/>
          <w:szCs w:val="22"/>
          <w:lang w:val="en-IE"/>
        </w:rPr>
        <w:t>natural persons who are nationals of and </w:t>
      </w:r>
      <w:r w:rsidRPr="000523A9">
        <w:rPr>
          <w:rStyle w:val="normaltextrun"/>
          <w:sz w:val="22"/>
          <w:szCs w:val="22"/>
          <w:lang w:val="en-GB"/>
        </w:rPr>
        <w:t>legal persons (participating either individually or in a grouping – consortium – of candidates/tenderers) which are effectively</w:t>
      </w:r>
      <w:r w:rsidRPr="000523A9">
        <w:rPr>
          <w:rStyle w:val="normaltextrun"/>
          <w:sz w:val="22"/>
          <w:szCs w:val="22"/>
          <w:shd w:val="clear" w:color="auto" w:fill="C0C0C0"/>
          <w:lang w:val="en-GB"/>
        </w:rPr>
        <w:t xml:space="preserve"> </w:t>
      </w:r>
      <w:r w:rsidRPr="000523A9">
        <w:rPr>
          <w:rStyle w:val="normaltextrun"/>
          <w:sz w:val="22"/>
          <w:szCs w:val="22"/>
          <w:lang w:val="en-GB"/>
        </w:rPr>
        <w:t>established in a  Member State of the European Union or in a eligible country or territory as defined under </w:t>
      </w:r>
      <w:r w:rsidRPr="000523A9">
        <w:rPr>
          <w:rStyle w:val="normaltextrun"/>
          <w:sz w:val="22"/>
          <w:szCs w:val="22"/>
          <w:lang w:val="en-IE"/>
        </w:rPr>
        <w:t>Article 8 of Regulation </w:t>
      </w:r>
      <w:r w:rsidRPr="000523A9">
        <w:rPr>
          <w:rStyle w:val="normaltextrun"/>
          <w:sz w:val="22"/>
          <w:szCs w:val="22"/>
          <w:lang w:val="en-GB"/>
        </w:rPr>
        <w:t>(EU) No 236/2014 </w:t>
      </w:r>
      <w:r w:rsidRPr="000523A9">
        <w:rPr>
          <w:rStyle w:val="normaltextrun"/>
          <w:sz w:val="22"/>
          <w:szCs w:val="22"/>
          <w:lang w:val="en-IE"/>
        </w:rPr>
        <w:t>establishing common rules and procedures for the</w:t>
      </w:r>
      <w:r w:rsidRPr="000523A9">
        <w:rPr>
          <w:rStyle w:val="normaltextrun"/>
          <w:sz w:val="22"/>
          <w:szCs w:val="22"/>
          <w:shd w:val="clear" w:color="auto" w:fill="C0C0C0"/>
          <w:lang w:val="en-IE"/>
        </w:rPr>
        <w:t xml:space="preserve"> </w:t>
      </w:r>
      <w:r w:rsidRPr="000523A9">
        <w:rPr>
          <w:rStyle w:val="normaltextrun"/>
          <w:sz w:val="22"/>
          <w:szCs w:val="22"/>
          <w:lang w:val="en-IE"/>
        </w:rPr>
        <w:t>implementation of the Union's instruments for external action (CIR) </w:t>
      </w:r>
      <w:r w:rsidRPr="000523A9">
        <w:rPr>
          <w:rStyle w:val="normaltextrun"/>
          <w:sz w:val="22"/>
          <w:szCs w:val="22"/>
          <w:lang w:val="en-GB"/>
        </w:rPr>
        <w:t>for the applicable instrument under which the contract is financed</w:t>
      </w:r>
      <w:r w:rsidR="000523A9" w:rsidRPr="000523A9">
        <w:rPr>
          <w:rStyle w:val="normaltextrun"/>
          <w:sz w:val="22"/>
          <w:szCs w:val="22"/>
          <w:lang w:val="en-IE"/>
        </w:rPr>
        <w:t>.</w:t>
      </w:r>
    </w:p>
    <w:p w14:paraId="7B95C439" w14:textId="77777777" w:rsidR="00B9793F" w:rsidRPr="000523A9"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IE"/>
        </w:rPr>
      </w:pPr>
      <w:r w:rsidRPr="000523A9">
        <w:rPr>
          <w:rStyle w:val="normaltextrun"/>
          <w:sz w:val="22"/>
          <w:szCs w:val="22"/>
          <w:lang w:val="en-GB"/>
        </w:rPr>
        <w:t>Participation is also open to international organisations.</w:t>
      </w:r>
    </w:p>
    <w:p w14:paraId="3B95C248" w14:textId="1FDA36F6" w:rsidR="00B9793F" w:rsidRPr="006E6CA8" w:rsidRDefault="00BD69EF" w:rsidP="00B9793F">
      <w:pPr>
        <w:ind w:left="426"/>
        <w:jc w:val="both"/>
        <w:rPr>
          <w:rFonts w:cs="Arial"/>
          <w:sz w:val="22"/>
          <w:szCs w:val="22"/>
          <w:lang w:val="en-GB"/>
        </w:rPr>
      </w:pPr>
      <w:r w:rsidRPr="000523A9">
        <w:rPr>
          <w:rFonts w:cs="Arial"/>
          <w:sz w:val="22"/>
          <w:szCs w:val="22"/>
          <w:lang w:val="en-GB"/>
        </w:rPr>
        <w:t xml:space="preserve">Participation </w:t>
      </w:r>
      <w:r w:rsidR="00B9793F" w:rsidRPr="000523A9">
        <w:rPr>
          <w:rFonts w:cs="Arial"/>
          <w:sz w:val="22"/>
          <w:szCs w:val="22"/>
          <w:lang w:val="en-GB"/>
        </w:rPr>
        <w:t>financed by the European Instrument for Democracy and Human Rights (EIDHR) and the Instrument contributing to Stability and Peace (IcSP)</w:t>
      </w:r>
      <w:r w:rsidR="00B9793F" w:rsidRPr="000523A9">
        <w:rPr>
          <w:rStyle w:val="FootnoteReference"/>
          <w:sz w:val="22"/>
          <w:szCs w:val="22"/>
          <w:lang w:val="en-GB"/>
        </w:rPr>
        <w:footnoteReference w:id="1"/>
      </w:r>
      <w:r w:rsidR="00B9793F" w:rsidRPr="000523A9">
        <w:rPr>
          <w:rFonts w:cs="Arial"/>
          <w:sz w:val="22"/>
          <w:szCs w:val="22"/>
          <w:lang w:val="en-GB"/>
        </w:rPr>
        <w:t xml:space="preserve"> is fully untied</w:t>
      </w:r>
      <w:r w:rsidR="00B9793F" w:rsidRPr="000523A9">
        <w:rPr>
          <w:rStyle w:val="FootnoteReference"/>
          <w:sz w:val="22"/>
          <w:szCs w:val="22"/>
        </w:rPr>
        <w:footnoteReference w:id="2"/>
      </w:r>
      <w:r w:rsidR="00B9793F" w:rsidRPr="000523A9">
        <w:rPr>
          <w:rFonts w:cs="Arial"/>
          <w:sz w:val="22"/>
          <w:szCs w:val="22"/>
          <w:lang w:val="en-GB"/>
        </w:rPr>
        <w:t>.</w:t>
      </w:r>
    </w:p>
    <w:p w14:paraId="7B4B1C7E" w14:textId="04AC4E9F" w:rsidR="00B9793F" w:rsidRDefault="00B9793F" w:rsidP="006E1BD0">
      <w:pPr>
        <w:pStyle w:val="paragraph"/>
        <w:spacing w:before="0" w:beforeAutospacing="0" w:after="0" w:afterAutospacing="0"/>
        <w:jc w:val="both"/>
        <w:textAlignment w:val="baseline"/>
        <w:rPr>
          <w:rStyle w:val="normaltextrun"/>
          <w:snapToGrid w:val="0"/>
          <w:sz w:val="22"/>
          <w:szCs w:val="22"/>
          <w:shd w:val="clear" w:color="auto" w:fill="C0C0C0"/>
          <w:lang w:val="en-GB" w:eastAsia="en-US"/>
        </w:rPr>
      </w:pPr>
    </w:p>
    <w:p w14:paraId="63522FC5" w14:textId="77777777" w:rsidR="006F5FD0" w:rsidRPr="00B33EE6" w:rsidRDefault="006F5FD0" w:rsidP="00584BF4">
      <w:pPr>
        <w:ind w:left="709" w:hanging="349"/>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t>
      </w:r>
      <w:r w:rsidRPr="00B33EE6">
        <w:rPr>
          <w:sz w:val="22"/>
          <w:szCs w:val="22"/>
          <w:lang w:val="en-GB"/>
        </w:rPr>
        <w:lastRenderedPageBreak/>
        <w:t xml:space="preserve">which that person has participated </w:t>
      </w:r>
      <w:r w:rsidR="00CB759D" w:rsidRPr="00B33EE6">
        <w:rPr>
          <w:sz w:val="22"/>
          <w:szCs w:val="22"/>
          <w:lang w:val="en-GB"/>
        </w:rPr>
        <w:t>will</w:t>
      </w:r>
      <w:r w:rsidRPr="00B33EE6">
        <w:rPr>
          <w:sz w:val="22"/>
          <w:szCs w:val="22"/>
          <w:lang w:val="en-GB"/>
        </w:rPr>
        <w:t xml:space="preserve"> be excluded.</w:t>
      </w: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77777777"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77777777" w:rsidR="006F5FD0" w:rsidRPr="00B33EE6" w:rsidRDefault="0083500E">
      <w:pPr>
        <w:keepNext/>
        <w:jc w:val="center"/>
        <w:rPr>
          <w:sz w:val="28"/>
          <w:szCs w:val="28"/>
          <w:lang w:val="en-GB"/>
        </w:rPr>
      </w:pPr>
      <w:r>
        <w:rPr>
          <w:snapToGrid/>
          <w:sz w:val="22"/>
          <w:szCs w:val="22"/>
          <w:lang w:val="en-GB"/>
        </w:rPr>
        <w:pict w14:anchorId="11F7E59B">
          <v:line id="_x0000_s1029" style="position:absolute;left:0;text-align:left;z-index:3" from="1.5pt,2.05pt" to="469.5pt,2.1pt" o:allowincell="f" strokecolor="#d4d4d4" strokeweight="1.75pt">
            <v:shadow on="t" origin=",32385f" offset="0,-1pt"/>
          </v:line>
        </w:pic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462CBDB8" w:rsidR="006F5FD0" w:rsidRPr="00B33EE6" w:rsidRDefault="000417D6" w:rsidP="00571687">
      <w:pPr>
        <w:pStyle w:val="Blockquote"/>
        <w:jc w:val="both"/>
        <w:rPr>
          <w:i/>
          <w:sz w:val="22"/>
          <w:szCs w:val="22"/>
          <w:lang w:val="en-GB"/>
        </w:rPr>
      </w:pPr>
      <w:r>
        <w:rPr>
          <w:rStyle w:val="Emphasis"/>
          <w:i w:val="0"/>
          <w:sz w:val="22"/>
          <w:szCs w:val="22"/>
          <w:lang w:val="en-GB"/>
        </w:rPr>
        <w:t>1</w:t>
      </w:r>
      <w:r w:rsidR="006F0CFB" w:rsidRPr="006F0CFB">
        <w:rPr>
          <w:rStyle w:val="Emphasis"/>
          <w:i w:val="0"/>
          <w:sz w:val="22"/>
          <w:szCs w:val="22"/>
          <w:lang w:val="en-GB"/>
        </w:rPr>
        <w:t>2</w:t>
      </w:r>
      <w:r w:rsidR="00DD093C" w:rsidRPr="006F0CFB">
        <w:rPr>
          <w:rStyle w:val="Emphasis"/>
          <w:i w:val="0"/>
          <w:sz w:val="22"/>
          <w:szCs w:val="22"/>
          <w:lang w:val="en-GB"/>
        </w:rPr>
        <w:t xml:space="preserve"> </w:t>
      </w:r>
      <w:r w:rsidR="006F0CFB" w:rsidRPr="006F0CFB">
        <w:rPr>
          <w:rStyle w:val="Emphasis"/>
          <w:i w:val="0"/>
          <w:sz w:val="22"/>
          <w:szCs w:val="22"/>
          <w:lang w:val="en-GB"/>
        </w:rPr>
        <w:t>August</w:t>
      </w:r>
      <w:r w:rsidR="00DD093C" w:rsidRPr="006F0CFB">
        <w:rPr>
          <w:rStyle w:val="Emphasis"/>
          <w:i w:val="0"/>
          <w:sz w:val="22"/>
          <w:szCs w:val="22"/>
          <w:lang w:val="en-GB"/>
        </w:rPr>
        <w:t xml:space="preserve"> 2022</w:t>
      </w:r>
    </w:p>
    <w:p w14:paraId="70B1A4AA"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6A07015F" w14:textId="08319E46" w:rsidR="006F5FD0" w:rsidRPr="002827B8" w:rsidRDefault="002827B8" w:rsidP="002827B8">
      <w:pPr>
        <w:pStyle w:val="Blockquote"/>
        <w:jc w:val="both"/>
        <w:rPr>
          <w:i/>
          <w:sz w:val="22"/>
          <w:szCs w:val="22"/>
        </w:rPr>
      </w:pPr>
      <w:r w:rsidRPr="00EF5E1F">
        <w:rPr>
          <w:sz w:val="22"/>
          <w:szCs w:val="22"/>
        </w:rPr>
        <w:t xml:space="preserve">The tasks under this contract shall be implemented within </w:t>
      </w:r>
      <w:r w:rsidRPr="00B24BF8">
        <w:rPr>
          <w:sz w:val="22"/>
          <w:szCs w:val="22"/>
        </w:rPr>
        <w:t>2</w:t>
      </w:r>
      <w:r w:rsidR="00B24BF8" w:rsidRPr="00B24BF8">
        <w:rPr>
          <w:sz w:val="22"/>
          <w:szCs w:val="22"/>
        </w:rPr>
        <w:t>3</w:t>
      </w:r>
      <w:r w:rsidRPr="00EF5E1F">
        <w:rPr>
          <w:sz w:val="22"/>
          <w:szCs w:val="22"/>
        </w:rPr>
        <w:t xml:space="preserve"> months</w:t>
      </w:r>
      <w:r w:rsidR="00DD093C">
        <w:rPr>
          <w:sz w:val="22"/>
          <w:szCs w:val="22"/>
        </w:rPr>
        <w:t xml:space="preserve"> </w:t>
      </w:r>
      <w:r w:rsidR="00DD093C" w:rsidRPr="00DD093C">
        <w:rPr>
          <w:sz w:val="22"/>
          <w:szCs w:val="22"/>
        </w:rPr>
        <w:t>(until 31 May 2024)</w:t>
      </w:r>
      <w:r w:rsidRPr="00EF5E1F">
        <w:rPr>
          <w:sz w:val="22"/>
          <w:szCs w:val="22"/>
        </w:rPr>
        <w:t>. Provisionally, the contract will be signed for 12 months and will be extended automatically beyond that period upon availability of funds by contracting authority.</w:t>
      </w:r>
    </w:p>
    <w:p w14:paraId="29CC7DD8" w14:textId="77777777" w:rsidR="006F5FD0" w:rsidRPr="00B33EE6" w:rsidRDefault="0083500E">
      <w:pPr>
        <w:rPr>
          <w:sz w:val="22"/>
          <w:szCs w:val="22"/>
          <w:lang w:val="en-GB"/>
        </w:rPr>
      </w:pPr>
      <w:bookmarkStart w:id="14" w:name="_GoBack"/>
      <w:bookmarkEnd w:id="14"/>
      <w:r>
        <w:rPr>
          <w:snapToGrid/>
          <w:sz w:val="22"/>
          <w:szCs w:val="22"/>
          <w:lang w:val="en-GB"/>
        </w:rPr>
        <w:pict w14:anchorId="6E3015B7">
          <v:line id="_x0000_s1030" style="position:absolute;z-index:4" from="0,12pt" to="468pt,12.05pt" o:allowincell="f" strokecolor="#d4d4d4" strokeweight="1.75pt">
            <v:shadow on="t" origin=",32385f" offset="0,-1pt"/>
          </v:line>
        </w:pic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37D53532"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6CB7A2FF"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Capacity-providing entities</w:t>
      </w:r>
    </w:p>
    <w:p w14:paraId="5BF50C91"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62F0014C"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6EACA8" w14:textId="77777777" w:rsidR="00215403" w:rsidRDefault="00215403" w:rsidP="00215403">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351B547B" w:rsidR="006F5FD0"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w:t>
      </w:r>
      <w:r w:rsidRPr="00B33EE6">
        <w:rPr>
          <w:sz w:val="22"/>
          <w:szCs w:val="22"/>
          <w:lang w:val="en-GB"/>
        </w:rPr>
        <w:lastRenderedPageBreak/>
        <w:t>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13C30922" w14:textId="7484D4E9" w:rsidR="004916FF" w:rsidRDefault="004916FF">
      <w:pPr>
        <w:pStyle w:val="Blockquote"/>
        <w:jc w:val="both"/>
        <w:rPr>
          <w:sz w:val="22"/>
          <w:szCs w:val="22"/>
          <w:lang w:val="en-GB"/>
        </w:rPr>
      </w:pPr>
      <w:r w:rsidRPr="004916FF">
        <w:rPr>
          <w:sz w:val="22"/>
          <w:szCs w:val="22"/>
          <w:lang w:val="en-GB"/>
        </w:rPr>
        <w:t xml:space="preserve">The </w:t>
      </w:r>
      <w:r w:rsidR="00400098">
        <w:rPr>
          <w:sz w:val="22"/>
          <w:szCs w:val="22"/>
          <w:lang w:val="en-GB"/>
        </w:rPr>
        <w:t>tenderer</w:t>
      </w:r>
      <w:r w:rsidR="00FB41D6"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p>
    <w:p w14:paraId="4A3BC96C" w14:textId="035FCFBE" w:rsidR="004916FF" w:rsidRPr="006E1BD0" w:rsidRDefault="004916FF" w:rsidP="00FC6C71">
      <w:pPr>
        <w:ind w:firstLine="414"/>
        <w:rPr>
          <w:sz w:val="22"/>
          <w:szCs w:val="22"/>
        </w:rPr>
      </w:pPr>
      <w:r w:rsidRPr="00FC6C71">
        <w:rPr>
          <w:sz w:val="22"/>
          <w:szCs w:val="22"/>
        </w:rPr>
        <w:t>The selection criteria for each tenderer are as follows:</w:t>
      </w:r>
    </w:p>
    <w:p w14:paraId="53A16187" w14:textId="6EDF769A"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712764E9" w14:textId="581C1E3F" w:rsidR="006F5FD0" w:rsidRPr="00BB2479" w:rsidRDefault="006F5FD0" w:rsidP="00BB2479">
      <w:pPr>
        <w:pStyle w:val="Blockquote"/>
        <w:ind w:left="357" w:right="357"/>
        <w:jc w:val="both"/>
        <w:rPr>
          <w:sz w:val="22"/>
          <w:szCs w:val="22"/>
          <w:lang w:val="en-GB"/>
        </w:rPr>
      </w:pPr>
      <w:r w:rsidRPr="00BB2479">
        <w:rPr>
          <w:sz w:val="22"/>
          <w:szCs w:val="22"/>
          <w:lang w:val="en-GB"/>
        </w:rPr>
        <w:t xml:space="preserve">The objective of this criterion is to examine whether or not the </w:t>
      </w:r>
      <w:r w:rsidR="005639EC" w:rsidRPr="00BB2479">
        <w:rPr>
          <w:sz w:val="22"/>
          <w:szCs w:val="22"/>
          <w:lang w:val="en-GB"/>
        </w:rPr>
        <w:t>tenderer</w:t>
      </w:r>
      <w:r w:rsidRPr="00BB2479">
        <w:rPr>
          <w:sz w:val="22"/>
          <w:szCs w:val="22"/>
          <w:lang w:val="en-GB"/>
        </w:rPr>
        <w:t xml:space="preserve"> (i</w:t>
      </w:r>
      <w:r w:rsidR="00235A71" w:rsidRPr="00BB2479">
        <w:rPr>
          <w:sz w:val="22"/>
          <w:szCs w:val="22"/>
          <w:lang w:val="en-GB"/>
        </w:rPr>
        <w:t>.</w:t>
      </w:r>
      <w:r w:rsidRPr="00BB2479">
        <w:rPr>
          <w:sz w:val="22"/>
          <w:szCs w:val="22"/>
          <w:lang w:val="en-GB"/>
        </w:rPr>
        <w:t>e</w:t>
      </w:r>
      <w:r w:rsidR="00235A71" w:rsidRPr="00BB2479">
        <w:rPr>
          <w:sz w:val="22"/>
          <w:szCs w:val="22"/>
          <w:lang w:val="en-GB"/>
        </w:rPr>
        <w:t>.</w:t>
      </w:r>
      <w:r w:rsidRPr="00BB2479">
        <w:rPr>
          <w:sz w:val="22"/>
          <w:szCs w:val="22"/>
          <w:lang w:val="en-GB"/>
        </w:rPr>
        <w:t xml:space="preserve"> the consortium as a whole, in the case of a </w:t>
      </w:r>
      <w:r w:rsidR="005639EC" w:rsidRPr="00BB2479">
        <w:rPr>
          <w:sz w:val="22"/>
          <w:szCs w:val="22"/>
          <w:lang w:val="en-GB"/>
        </w:rPr>
        <w:t>tender</w:t>
      </w:r>
      <w:r w:rsidRPr="00BB2479">
        <w:rPr>
          <w:sz w:val="22"/>
          <w:szCs w:val="22"/>
          <w:lang w:val="en-GB"/>
        </w:rPr>
        <w:t xml:space="preserve"> from a consortium):</w:t>
      </w:r>
    </w:p>
    <w:p w14:paraId="0F573BEE" w14:textId="77777777" w:rsidR="006F5FD0" w:rsidRPr="00BB2479" w:rsidRDefault="006F5FD0" w:rsidP="00BB2479">
      <w:pPr>
        <w:pStyle w:val="Blockquote"/>
        <w:numPr>
          <w:ilvl w:val="0"/>
          <w:numId w:val="34"/>
        </w:numPr>
        <w:tabs>
          <w:tab w:val="clear" w:pos="360"/>
          <w:tab w:val="num" w:pos="720"/>
        </w:tabs>
        <w:ind w:left="714" w:right="357" w:hanging="357"/>
        <w:jc w:val="both"/>
        <w:rPr>
          <w:sz w:val="22"/>
          <w:szCs w:val="22"/>
          <w:lang w:val="en-GB"/>
        </w:rPr>
      </w:pPr>
      <w:r w:rsidRPr="00BB2479">
        <w:rPr>
          <w:sz w:val="22"/>
          <w:szCs w:val="22"/>
          <w:lang w:val="en-GB"/>
        </w:rPr>
        <w:t xml:space="preserve">will not be economically dependent on the </w:t>
      </w:r>
      <w:r w:rsidR="00513F0F" w:rsidRPr="00BB2479">
        <w:rPr>
          <w:sz w:val="22"/>
          <w:szCs w:val="22"/>
          <w:lang w:val="en-GB"/>
        </w:rPr>
        <w:t>c</w:t>
      </w:r>
      <w:r w:rsidRPr="00BB2479">
        <w:rPr>
          <w:sz w:val="22"/>
          <w:szCs w:val="22"/>
          <w:lang w:val="en-GB"/>
        </w:rPr>
        <w:t xml:space="preserve">ontracting </w:t>
      </w:r>
      <w:r w:rsidR="00513F0F" w:rsidRPr="00BB2479">
        <w:rPr>
          <w:sz w:val="22"/>
          <w:szCs w:val="22"/>
          <w:lang w:val="en-GB"/>
        </w:rPr>
        <w:t>a</w:t>
      </w:r>
      <w:r w:rsidRPr="00BB2479">
        <w:rPr>
          <w:sz w:val="22"/>
          <w:szCs w:val="22"/>
          <w:lang w:val="en-GB"/>
        </w:rPr>
        <w:t>uthority in the event that the contract is awarded to it; and</w:t>
      </w:r>
    </w:p>
    <w:p w14:paraId="20A2C18D" w14:textId="77777777" w:rsidR="006F5FD0" w:rsidRPr="00E76538" w:rsidRDefault="006F5FD0" w:rsidP="00BB2479">
      <w:pPr>
        <w:pStyle w:val="Blockquote"/>
        <w:numPr>
          <w:ilvl w:val="0"/>
          <w:numId w:val="35"/>
        </w:numPr>
        <w:tabs>
          <w:tab w:val="clear" w:pos="360"/>
          <w:tab w:val="num" w:pos="720"/>
        </w:tabs>
        <w:ind w:left="720"/>
        <w:jc w:val="both"/>
        <w:rPr>
          <w:sz w:val="22"/>
          <w:szCs w:val="22"/>
          <w:lang w:val="en-GB"/>
        </w:rPr>
      </w:pPr>
      <w:r w:rsidRPr="00E76538">
        <w:rPr>
          <w:sz w:val="22"/>
          <w:szCs w:val="22"/>
          <w:lang w:val="en-GB"/>
        </w:rPr>
        <w:t>has sufficient financial stability to handle the proposed contract.</w:t>
      </w:r>
    </w:p>
    <w:p w14:paraId="5D762B00" w14:textId="35CFF5F5"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77777777" w:rsidR="00BE08EC" w:rsidRPr="00B33EE6"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11F221E2" w14:textId="77777777" w:rsidR="00DB1F47" w:rsidRPr="00DB1F47" w:rsidRDefault="00DB1F47" w:rsidP="00DB1F47">
      <w:pPr>
        <w:pStyle w:val="Blockquote"/>
        <w:jc w:val="both"/>
        <w:rPr>
          <w:sz w:val="22"/>
          <w:szCs w:val="22"/>
          <w:lang w:val="en-GB"/>
        </w:rPr>
      </w:pPr>
      <w:r w:rsidRPr="00DB1F47">
        <w:rPr>
          <w:sz w:val="22"/>
          <w:szCs w:val="22"/>
          <w:lang w:val="en-GB"/>
        </w:rPr>
        <w:t>The objective of this criterion is to examine whether or not the tenderer (i.e. the consortium as a whole, in the case of a tenderer from a consortium):</w:t>
      </w:r>
    </w:p>
    <w:p w14:paraId="110A8A03" w14:textId="77777777" w:rsidR="00DB1F47" w:rsidRPr="00DB1F47" w:rsidRDefault="00DB1F47" w:rsidP="00DB1F47">
      <w:pPr>
        <w:pStyle w:val="Blockquote"/>
        <w:numPr>
          <w:ilvl w:val="0"/>
          <w:numId w:val="34"/>
        </w:numPr>
        <w:tabs>
          <w:tab w:val="clear" w:pos="360"/>
          <w:tab w:val="num" w:pos="720"/>
        </w:tabs>
        <w:ind w:left="720"/>
        <w:jc w:val="both"/>
        <w:rPr>
          <w:sz w:val="22"/>
          <w:szCs w:val="22"/>
          <w:lang w:val="en-GB"/>
        </w:rPr>
      </w:pPr>
      <w:r w:rsidRPr="00DB1F47">
        <w:rPr>
          <w:sz w:val="22"/>
          <w:szCs w:val="22"/>
          <w:lang w:val="en-GB"/>
        </w:rPr>
        <w:t>has sufficient ongoing staff resources and expertise to be able to handle the proposed contract</w:t>
      </w:r>
    </w:p>
    <w:p w14:paraId="5C5D3D53" w14:textId="77777777" w:rsidR="00DB1F47" w:rsidRPr="00DB1F47" w:rsidRDefault="00DB1F47" w:rsidP="00DB1F47">
      <w:pPr>
        <w:pStyle w:val="Blockquote"/>
        <w:numPr>
          <w:ilvl w:val="0"/>
          <w:numId w:val="34"/>
        </w:numPr>
        <w:tabs>
          <w:tab w:val="clear" w:pos="360"/>
          <w:tab w:val="num" w:pos="720"/>
        </w:tabs>
        <w:ind w:left="720"/>
        <w:jc w:val="both"/>
        <w:rPr>
          <w:sz w:val="22"/>
          <w:szCs w:val="22"/>
          <w:lang w:val="en-GB"/>
        </w:rPr>
      </w:pPr>
      <w:r w:rsidRPr="00DB1F47">
        <w:rPr>
          <w:sz w:val="22"/>
          <w:szCs w:val="22"/>
          <w:lang w:val="en-GB"/>
        </w:rPr>
        <w:t>is not a so-called ‘body shop’, i.e. a tenderer with no real expertise in fields related to the contract but which simply identifies and proposes experts to fit the service contract description</w:t>
      </w:r>
    </w:p>
    <w:p w14:paraId="000687C0" w14:textId="77777777" w:rsidR="00DB1F47" w:rsidRPr="00B33EE6" w:rsidRDefault="00DB1F47" w:rsidP="00DB1F47">
      <w:pPr>
        <w:pStyle w:val="Blockquote"/>
        <w:jc w:val="both"/>
        <w:rPr>
          <w:sz w:val="22"/>
          <w:szCs w:val="22"/>
          <w:lang w:val="en-GB"/>
        </w:rPr>
      </w:pPr>
      <w:r w:rsidRPr="00DB1F47">
        <w:rPr>
          <w:sz w:val="22"/>
          <w:szCs w:val="22"/>
          <w:lang w:val="en-GB"/>
        </w:rPr>
        <w:t>Note that criterion should not discourage participation to this call for tenders.</w:t>
      </w:r>
    </w:p>
    <w:p w14:paraId="05E75179" w14:textId="0CA21700" w:rsidR="00BE08EC" w:rsidRPr="00EB5764" w:rsidRDefault="00571687" w:rsidP="00EB5764">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t>
      </w:r>
      <w:r w:rsidR="00BE08EC" w:rsidRPr="00EB5764">
        <w:rPr>
          <w:sz w:val="22"/>
          <w:szCs w:val="22"/>
          <w:lang w:val="en-GB"/>
        </w:rPr>
        <w:t xml:space="preserve">will be the last </w:t>
      </w:r>
      <w:r w:rsidR="00EB5764" w:rsidRPr="00EB5764">
        <w:rPr>
          <w:sz w:val="22"/>
          <w:szCs w:val="22"/>
          <w:lang w:val="en-GB"/>
        </w:rPr>
        <w:t>five</w:t>
      </w:r>
      <w:r w:rsidR="00862885" w:rsidRPr="00EB5764">
        <w:rPr>
          <w:sz w:val="22"/>
          <w:szCs w:val="22"/>
          <w:lang w:val="en-GB"/>
        </w:rPr>
        <w:t xml:space="preserve"> years </w:t>
      </w:r>
      <w:r w:rsidR="00771F97" w:rsidRPr="00EB5764">
        <w:rPr>
          <w:sz w:val="22"/>
          <w:szCs w:val="22"/>
          <w:lang w:val="en-GB"/>
        </w:rPr>
        <w:t>preceding the</w:t>
      </w:r>
      <w:r w:rsidR="00BE08EC" w:rsidRPr="00EB5764">
        <w:rPr>
          <w:sz w:val="22"/>
          <w:szCs w:val="22"/>
          <w:lang w:val="en-GB"/>
        </w:rPr>
        <w:t xml:space="preserve"> submission deadline.</w:t>
      </w:r>
    </w:p>
    <w:p w14:paraId="162D4B34" w14:textId="77777777" w:rsidR="006F5FD0" w:rsidRPr="00EB5764" w:rsidRDefault="006F5FD0" w:rsidP="00EB5764">
      <w:pPr>
        <w:pStyle w:val="Blockquote"/>
        <w:tabs>
          <w:tab w:val="left" w:pos="426"/>
        </w:tabs>
        <w:jc w:val="both"/>
        <w:rPr>
          <w:sz w:val="22"/>
          <w:szCs w:val="22"/>
          <w:lang w:val="en-GB"/>
        </w:rPr>
      </w:pPr>
      <w:r w:rsidRPr="00EB5764">
        <w:rPr>
          <w:sz w:val="22"/>
          <w:szCs w:val="22"/>
          <w:lang w:val="en-GB"/>
        </w:rPr>
        <w:t xml:space="preserve">The objective of this criterion is to examine whether or not the </w:t>
      </w:r>
      <w:r w:rsidR="00994EA3" w:rsidRPr="00EB5764">
        <w:rPr>
          <w:sz w:val="22"/>
          <w:szCs w:val="22"/>
          <w:lang w:val="en-GB"/>
        </w:rPr>
        <w:t>tenderer</w:t>
      </w:r>
      <w:r w:rsidRPr="00EB5764">
        <w:rPr>
          <w:sz w:val="22"/>
          <w:szCs w:val="22"/>
          <w:lang w:val="en-GB"/>
        </w:rPr>
        <w:t xml:space="preserve"> (</w:t>
      </w:r>
      <w:r w:rsidR="006D330F" w:rsidRPr="00EB5764">
        <w:rPr>
          <w:sz w:val="22"/>
          <w:szCs w:val="22"/>
          <w:lang w:val="en-GB"/>
        </w:rPr>
        <w:t>i.e.</w:t>
      </w:r>
      <w:r w:rsidRPr="00EB5764">
        <w:rPr>
          <w:sz w:val="22"/>
          <w:szCs w:val="22"/>
          <w:lang w:val="en-GB"/>
        </w:rPr>
        <w:t xml:space="preserve"> the consortium as a whole, in the case of a </w:t>
      </w:r>
      <w:r w:rsidR="00994EA3" w:rsidRPr="00EB5764">
        <w:rPr>
          <w:sz w:val="22"/>
          <w:szCs w:val="22"/>
          <w:lang w:val="en-GB"/>
        </w:rPr>
        <w:t>tender</w:t>
      </w:r>
      <w:r w:rsidRPr="00EB5764">
        <w:rPr>
          <w:sz w:val="22"/>
          <w:szCs w:val="22"/>
          <w:lang w:val="en-GB"/>
        </w:rPr>
        <w:t xml:space="preserve"> from a consortium)</w:t>
      </w:r>
      <w:r w:rsidR="00BE08EC" w:rsidRPr="00EB5764">
        <w:rPr>
          <w:sz w:val="22"/>
          <w:szCs w:val="22"/>
          <w:lang w:val="en-GB"/>
        </w:rPr>
        <w:t xml:space="preserve"> </w:t>
      </w:r>
      <w:r w:rsidRPr="00EB5764">
        <w:rPr>
          <w:sz w:val="22"/>
          <w:szCs w:val="22"/>
          <w:lang w:val="en-GB"/>
        </w:rPr>
        <w:t>has sufficient expertise and experience to be able to handle the proposed contract</w:t>
      </w:r>
      <w:r w:rsidR="00BE08EC" w:rsidRPr="00EB5764">
        <w:rPr>
          <w:sz w:val="22"/>
          <w:szCs w:val="22"/>
          <w:lang w:val="en-GB"/>
        </w:rPr>
        <w:t>.</w:t>
      </w:r>
    </w:p>
    <w:p w14:paraId="1853E77F" w14:textId="3A4B540B" w:rsidR="001661F7" w:rsidRPr="00EB5764" w:rsidRDefault="00BE783C" w:rsidP="00EB5764">
      <w:pPr>
        <w:pStyle w:val="Blockquote"/>
        <w:numPr>
          <w:ilvl w:val="0"/>
          <w:numId w:val="34"/>
        </w:numPr>
        <w:tabs>
          <w:tab w:val="clear" w:pos="360"/>
          <w:tab w:val="left" w:pos="709"/>
        </w:tabs>
        <w:ind w:left="709" w:hanging="283"/>
        <w:jc w:val="both"/>
        <w:rPr>
          <w:sz w:val="22"/>
          <w:szCs w:val="22"/>
          <w:lang w:val="en-GB"/>
        </w:rPr>
      </w:pPr>
      <w:r w:rsidRPr="00EB5764">
        <w:rPr>
          <w:sz w:val="22"/>
          <w:szCs w:val="22"/>
          <w:lang w:val="en-GB"/>
        </w:rPr>
        <w:t xml:space="preserve">the </w:t>
      </w:r>
      <w:r w:rsidR="00994EA3" w:rsidRPr="00EB5764">
        <w:rPr>
          <w:sz w:val="22"/>
          <w:szCs w:val="22"/>
          <w:lang w:val="en-GB"/>
        </w:rPr>
        <w:t>tenderer</w:t>
      </w:r>
      <w:r w:rsidRPr="00EB5764">
        <w:rPr>
          <w:sz w:val="22"/>
          <w:szCs w:val="22"/>
          <w:lang w:val="en-GB"/>
        </w:rPr>
        <w:t xml:space="preserve"> has </w:t>
      </w:r>
      <w:r w:rsidR="001661F7" w:rsidRPr="00EB5764">
        <w:rPr>
          <w:sz w:val="22"/>
          <w:szCs w:val="22"/>
          <w:lang w:val="en-GB"/>
        </w:rPr>
        <w:t xml:space="preserve">provided services under </w:t>
      </w:r>
      <w:r w:rsidR="00EB5764" w:rsidRPr="00EB5764">
        <w:rPr>
          <w:sz w:val="22"/>
          <w:szCs w:val="22"/>
          <w:lang w:val="en-GB"/>
        </w:rPr>
        <w:t xml:space="preserve">at least </w:t>
      </w:r>
      <w:r w:rsidR="00867DA5">
        <w:rPr>
          <w:sz w:val="22"/>
          <w:szCs w:val="22"/>
          <w:lang w:val="en-GB"/>
        </w:rPr>
        <w:t>1</w:t>
      </w:r>
      <w:r w:rsidRPr="00EB5764">
        <w:rPr>
          <w:sz w:val="22"/>
          <w:szCs w:val="22"/>
          <w:lang w:val="en-GB"/>
        </w:rPr>
        <w:t xml:space="preserve"> </w:t>
      </w:r>
      <w:r w:rsidR="001661F7" w:rsidRPr="00EB5764">
        <w:rPr>
          <w:sz w:val="22"/>
          <w:szCs w:val="22"/>
          <w:lang w:val="en-GB"/>
        </w:rPr>
        <w:t>contract</w:t>
      </w:r>
      <w:r w:rsidRPr="00EB5764">
        <w:rPr>
          <w:sz w:val="22"/>
          <w:szCs w:val="22"/>
          <w:lang w:val="en-GB"/>
        </w:rPr>
        <w:t xml:space="preserve">s with a budget of at least that of this contract in </w:t>
      </w:r>
      <w:r w:rsidR="00867DA5">
        <w:rPr>
          <w:sz w:val="22"/>
          <w:szCs w:val="22"/>
          <w:lang w:val="en-GB"/>
        </w:rPr>
        <w:t>procurement</w:t>
      </w:r>
      <w:r w:rsidR="001661F7" w:rsidRPr="00EB5764">
        <w:rPr>
          <w:sz w:val="22"/>
          <w:szCs w:val="22"/>
          <w:lang w:val="en-GB"/>
        </w:rPr>
        <w:t xml:space="preserve"> which w</w:t>
      </w:r>
      <w:r w:rsidR="00867DA5">
        <w:rPr>
          <w:sz w:val="22"/>
          <w:szCs w:val="22"/>
          <w:lang w:val="en-GB"/>
        </w:rPr>
        <w:t>as</w:t>
      </w:r>
      <w:r w:rsidR="001661F7" w:rsidRPr="00EB5764">
        <w:rPr>
          <w:sz w:val="22"/>
          <w:szCs w:val="22"/>
          <w:lang w:val="en-GB"/>
        </w:rPr>
        <w:t xml:space="preserve"> implemented at any moment during the following period: </w:t>
      </w:r>
      <w:r w:rsidR="00E81D93">
        <w:rPr>
          <w:sz w:val="22"/>
          <w:szCs w:val="22"/>
          <w:lang w:val="en-GB"/>
        </w:rPr>
        <w:t>2017</w:t>
      </w:r>
      <w:r w:rsidR="00EB5764" w:rsidRPr="00EB5764">
        <w:rPr>
          <w:sz w:val="22"/>
          <w:szCs w:val="22"/>
          <w:lang w:val="en-GB"/>
        </w:rPr>
        <w:t xml:space="preserve"> </w:t>
      </w:r>
      <w:r w:rsidR="00CB48AC">
        <w:rPr>
          <w:sz w:val="22"/>
          <w:szCs w:val="22"/>
          <w:lang w:val="en-GB"/>
        </w:rPr>
        <w:t>May</w:t>
      </w:r>
      <w:r w:rsidR="00CB48AC">
        <w:rPr>
          <w:color w:val="FF0000"/>
          <w:sz w:val="22"/>
          <w:szCs w:val="22"/>
          <w:lang w:val="en-GB"/>
        </w:rPr>
        <w:t xml:space="preserve"> </w:t>
      </w:r>
      <w:r w:rsidR="00CB48AC" w:rsidRPr="00CB48AC">
        <w:rPr>
          <w:sz w:val="22"/>
          <w:szCs w:val="22"/>
          <w:lang w:val="en-GB"/>
        </w:rPr>
        <w:t>31 - 2022 May</w:t>
      </w:r>
      <w:r w:rsidR="00EB5764" w:rsidRPr="00CB48AC">
        <w:rPr>
          <w:sz w:val="22"/>
          <w:szCs w:val="22"/>
          <w:lang w:val="en-GB"/>
        </w:rPr>
        <w:t xml:space="preserve"> </w:t>
      </w:r>
      <w:r w:rsidR="00CB48AC" w:rsidRPr="00CB48AC">
        <w:rPr>
          <w:sz w:val="22"/>
          <w:szCs w:val="22"/>
          <w:lang w:val="en-GB"/>
        </w:rPr>
        <w:t>31</w:t>
      </w:r>
      <w:r w:rsidR="001661F7" w:rsidRPr="00EB5764">
        <w:rPr>
          <w:sz w:val="22"/>
          <w:szCs w:val="22"/>
          <w:lang w:val="en-GB"/>
        </w:rPr>
        <w:t>.</w:t>
      </w:r>
    </w:p>
    <w:p w14:paraId="04E0E162" w14:textId="23522069" w:rsidR="00B644B9" w:rsidRDefault="00B644B9" w:rsidP="006E1BD0">
      <w:pPr>
        <w:pStyle w:val="Blockquote"/>
        <w:tabs>
          <w:tab w:val="left" w:pos="284"/>
        </w:tabs>
        <w:jc w:val="both"/>
        <w:rPr>
          <w:sz w:val="22"/>
          <w:szCs w:val="22"/>
          <w:lang w:val="en-GB"/>
        </w:rPr>
      </w:pPr>
      <w:r w:rsidRPr="00B644B9">
        <w:rPr>
          <w:sz w:val="22"/>
          <w:szCs w:val="22"/>
          <w:lang w:val="en-GB"/>
        </w:rPr>
        <w:t xml:space="preserve">This means that the service contract the tenderer refers to could have been started at any time during the indicated period but it does not necessarily have to be completed during that period, nor implemented during the entire period. Tenderers are allowed to refer either to service contracts completed within the reference period (although started earlier) or to service contracts not yet completed. Only the portion satisfactorily completed during the reference period will be </w:t>
      </w:r>
      <w:r w:rsidRPr="00B644B9">
        <w:rPr>
          <w:sz w:val="22"/>
          <w:szCs w:val="22"/>
          <w:lang w:val="en-GB"/>
        </w:rPr>
        <w:lastRenderedPageBreak/>
        <w:t>taken into consideration. This portion will have to be supported by documentary evidence (-statement or certificate from the entity which awarded the contract, proof of payment) also detailing its value. If a tenderer has implemented the service contract in a consortium, the percentage that the tenderer has successfully completed must be clear from the documentary evidence, together with a description of the nature of the services provided if the selection criteria relating to the pertinence of the experience have been used.</w:t>
      </w:r>
    </w:p>
    <w:p w14:paraId="51B1F72F" w14:textId="77777777" w:rsidR="004F00C7" w:rsidRPr="00B33EE6" w:rsidRDefault="004F00C7" w:rsidP="007121FB">
      <w:pPr>
        <w:pStyle w:val="Blockquote"/>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364A443" w14:textId="5B10F972" w:rsidR="007121FB" w:rsidRPr="00B33EE6" w:rsidRDefault="007121FB" w:rsidP="007121FB">
      <w:pPr>
        <w:pStyle w:val="Blockquote"/>
        <w:jc w:val="both"/>
        <w:rPr>
          <w:sz w:val="22"/>
          <w:szCs w:val="22"/>
          <w:lang w:val="en-GB"/>
        </w:rPr>
      </w:pP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576FDB42" w14:textId="09CCBD84" w:rsidR="006F5FD0" w:rsidRPr="00B33EE6" w:rsidRDefault="00F33539" w:rsidP="00767922">
      <w:pPr>
        <w:pStyle w:val="Blockquote"/>
        <w:ind w:right="1"/>
        <w:jc w:val="both"/>
        <w:rPr>
          <w:sz w:val="22"/>
          <w:szCs w:val="22"/>
          <w:lang w:val="en-GB"/>
        </w:rPr>
      </w:pPr>
      <w:r>
        <w:rPr>
          <w:sz w:val="22"/>
          <w:szCs w:val="22"/>
          <w:lang w:val="en-GB"/>
        </w:rPr>
        <w:t>Best</w:t>
      </w:r>
      <w:r w:rsidR="00060001">
        <w:rPr>
          <w:sz w:val="22"/>
          <w:szCs w:val="22"/>
          <w:lang w:val="en-GB"/>
        </w:rPr>
        <w:t xml:space="preserve"> </w:t>
      </w:r>
      <w:r w:rsidR="00060001" w:rsidRPr="00B619CC">
        <w:rPr>
          <w:lang w:val="en-GB"/>
        </w:rPr>
        <w:t xml:space="preserve">price-quality </w:t>
      </w:r>
      <w:r>
        <w:rPr>
          <w:lang w:val="en-GB"/>
        </w:rPr>
        <w:t>ratio.</w:t>
      </w:r>
    </w:p>
    <w:p w14:paraId="793B56EE" w14:textId="77777777" w:rsidR="006F5FD0" w:rsidRPr="00B33EE6" w:rsidRDefault="0083500E">
      <w:pPr>
        <w:rPr>
          <w:sz w:val="22"/>
          <w:szCs w:val="22"/>
          <w:lang w:val="en-GB"/>
        </w:rPr>
      </w:pPr>
      <w:r>
        <w:rPr>
          <w:snapToGrid/>
          <w:sz w:val="22"/>
          <w:szCs w:val="22"/>
          <w:lang w:val="en-GB"/>
        </w:rPr>
        <w:pict w14:anchorId="45BE0657">
          <v:line id="_x0000_s1031" style="position:absolute;z-index:5" from="0,12pt" to="468pt,12.05pt" o:allowincell="f" strokecolor="#d4d4d4" strokeweight="1.75pt">
            <v:shadow on="t" origin=",32385f" offset="0,-1pt"/>
          </v:line>
        </w:pic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77777777"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r w:rsidRPr="00B33EE6" w:rsidDel="00994EA3">
        <w:rPr>
          <w:rStyle w:val="Emphasis"/>
          <w:i w:val="0"/>
          <w:sz w:val="22"/>
          <w:szCs w:val="22"/>
          <w:highlight w:val="yellow"/>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05AD24AA"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r w:rsidR="006C0F37" w:rsidRPr="00B33EE6">
        <w:rPr>
          <w:sz w:val="22"/>
          <w:szCs w:val="22"/>
          <w:lang w:val="en-GB"/>
        </w:rPr>
        <w:t xml:space="preserve"> </w:t>
      </w:r>
      <w:hyperlink r:id="rId11" w:history="1">
        <w:r w:rsidR="00940E1D" w:rsidRPr="00B33EE6">
          <w:rPr>
            <w:rStyle w:val="Hyperlink"/>
            <w:sz w:val="22"/>
            <w:szCs w:val="22"/>
            <w:lang w:val="en-GB"/>
          </w:rPr>
          <w:t>http://ec.europa.eu/europeaid/prag/annexes.do?group=B</w:t>
        </w:r>
      </w:hyperlink>
      <w:r w:rsidR="00940E1D" w:rsidRPr="00B33EE6">
        <w:rPr>
          <w:sz w:val="22"/>
          <w:szCs w:val="22"/>
          <w:lang w:val="en-GB"/>
        </w:rPr>
        <w:t xml:space="preserve"> </w:t>
      </w:r>
      <w:r w:rsidR="006714ED" w:rsidRPr="00B33EE6">
        <w:rPr>
          <w:sz w:val="22"/>
          <w:szCs w:val="22"/>
          <w:lang w:val="en-GB"/>
        </w:rPr>
        <w:t xml:space="preserve">, under the zip file called Simplified Tender dossier. </w:t>
      </w:r>
      <w:r w:rsidR="00867DA5">
        <w:rPr>
          <w:sz w:val="22"/>
          <w:szCs w:val="22"/>
          <w:lang w:val="en-GB"/>
        </w:rPr>
        <w:tab/>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77777777" w:rsidR="004D5EDB" w:rsidRPr="00B33EE6" w:rsidRDefault="0083500E" w:rsidP="004D5EDB">
      <w:pPr>
        <w:pStyle w:val="Blockquote"/>
        <w:jc w:val="both"/>
        <w:rPr>
          <w:sz w:val="22"/>
          <w:szCs w:val="22"/>
          <w:lang w:val="en-GB"/>
        </w:rPr>
      </w:pPr>
      <w:hyperlink r:id="rId12" w:history="1">
        <w:r w:rsidR="00881C2D" w:rsidRPr="005B10FD">
          <w:rPr>
            <w:rStyle w:val="Hyperlink"/>
            <w:sz w:val="22"/>
            <w:szCs w:val="22"/>
            <w:lang w:val="en-GB"/>
          </w:rPr>
          <w:t>http://ec.europa.eu/europeaid/prag/annexes.do?chapterTitleCode=A</w:t>
        </w:r>
      </w:hyperlink>
      <w:r w:rsidR="00881C2D">
        <w:rPr>
          <w:sz w:val="22"/>
          <w:szCs w:val="22"/>
          <w:lang w:val="en-GB"/>
        </w:rPr>
        <w:t xml:space="preserve"> </w:t>
      </w:r>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77777777"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t>
      </w:r>
      <w:r w:rsidRPr="00B33EE6">
        <w:rPr>
          <w:sz w:val="22"/>
          <w:szCs w:val="22"/>
          <w:lang w:val="en-GB"/>
        </w:rPr>
        <w:lastRenderedPageBreak/>
        <w:t xml:space="preserve">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32D12E6C"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2AC4BD41" w14:textId="7A912F40" w:rsidR="007F6AA9" w:rsidRPr="00FC6C71" w:rsidRDefault="00AF412E" w:rsidP="00FC6C71">
      <w:pPr>
        <w:widowControl/>
        <w:snapToGrid w:val="0"/>
        <w:spacing w:after="0"/>
        <w:ind w:left="360" w:right="360"/>
        <w:jc w:val="both"/>
        <w:rPr>
          <w:lang w:val="en-GB"/>
        </w:rPr>
      </w:pPr>
      <w:r w:rsidRPr="00FA6F9F">
        <w:rPr>
          <w:lang w:val="en-GB"/>
        </w:rPr>
        <w:t xml:space="preserve">Financial data </w:t>
      </w:r>
      <w:r w:rsidRPr="002E50D2">
        <w:rPr>
          <w:lang w:val="en-GB"/>
        </w:rPr>
        <w:t>to be provided by the candidate</w:t>
      </w:r>
      <w:r w:rsidRPr="00FA6F9F">
        <w:rPr>
          <w:lang w:val="en-GB"/>
        </w:rPr>
        <w:t xml:space="preserve"> in the </w:t>
      </w:r>
      <w:r>
        <w:rPr>
          <w:lang w:val="en-GB"/>
        </w:rPr>
        <w:t>standard application form must be expressed in</w:t>
      </w:r>
      <w:r w:rsidR="00FC6C71">
        <w:rPr>
          <w:lang w:val="en-GB"/>
        </w:rPr>
        <w:t xml:space="preserve"> AMD</w:t>
      </w:r>
      <w:r>
        <w:rPr>
          <w:lang w:val="en-GB"/>
        </w:rPr>
        <w:t xml:space="preserve">. </w:t>
      </w:r>
    </w:p>
    <w:sectPr w:rsidR="007F6AA9" w:rsidRPr="00FC6C71" w:rsidSect="00E147D3">
      <w:headerReference w:type="even" r:id="rId13"/>
      <w:headerReference w:type="default" r:id="rId14"/>
      <w:footerReference w:type="even" r:id="rId15"/>
      <w:footerReference w:type="default" r:id="rId16"/>
      <w:headerReference w:type="first" r:id="rId17"/>
      <w:footerReference w:type="first" r:id="rId18"/>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591371" w14:textId="77777777" w:rsidR="0083500E" w:rsidRDefault="0083500E">
      <w:r>
        <w:separator/>
      </w:r>
    </w:p>
  </w:endnote>
  <w:endnote w:type="continuationSeparator" w:id="0">
    <w:p w14:paraId="0C78E388" w14:textId="77777777" w:rsidR="0083500E" w:rsidRDefault="00835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CC7D1" w14:textId="77777777" w:rsidR="0038795F" w:rsidRDefault="003879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EBA12" w14:textId="10A31A07" w:rsidR="00EF0A8C" w:rsidRPr="00B33EE6" w:rsidRDefault="00731A9A" w:rsidP="00F9055E">
    <w:pPr>
      <w:pStyle w:val="Footer"/>
      <w:tabs>
        <w:tab w:val="clear" w:pos="4320"/>
        <w:tab w:val="clear" w:pos="8640"/>
        <w:tab w:val="right" w:pos="9214"/>
      </w:tabs>
      <w:spacing w:before="120" w:after="0"/>
      <w:rPr>
        <w:b/>
        <w:sz w:val="20"/>
        <w:lang w:val="en-GB"/>
      </w:rPr>
    </w:pPr>
    <w:r>
      <w:rPr>
        <w:b/>
        <w:sz w:val="20"/>
      </w:rPr>
      <w:t>Dece</w:t>
    </w:r>
    <w:r w:rsidR="0038795F">
      <w:rPr>
        <w:b/>
        <w:sz w:val="20"/>
      </w:rPr>
      <w:t>mber</w:t>
    </w:r>
    <w:r w:rsidR="003670BA" w:rsidRPr="003670BA">
      <w:rPr>
        <w:b/>
        <w:sz w:val="20"/>
      </w:rPr>
      <w:t xml:space="preserve"> 202</w:t>
    </w:r>
    <w:r w:rsidR="0038795F">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0417D6">
      <w:rPr>
        <w:rStyle w:val="PageNumber"/>
        <w:noProof/>
        <w:sz w:val="18"/>
        <w:szCs w:val="18"/>
        <w:lang w:val="en-GB"/>
      </w:rPr>
      <w:t>3</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0417D6">
      <w:rPr>
        <w:rStyle w:val="PageNumber"/>
        <w:noProof/>
        <w:sz w:val="18"/>
        <w:szCs w:val="18"/>
        <w:lang w:val="en-GB"/>
      </w:rPr>
      <w:t>6</w:t>
    </w:r>
    <w:r w:rsidR="00B33EE6" w:rsidRPr="00B33EE6">
      <w:rPr>
        <w:rStyle w:val="PageNumber"/>
        <w:sz w:val="18"/>
        <w:szCs w:val="18"/>
        <w:lang w:val="en-GB"/>
      </w:rPr>
      <w:fldChar w:fldCharType="end"/>
    </w:r>
  </w:p>
  <w:p w14:paraId="77551F46" w14:textId="7777777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AC99A" w14:textId="77777777" w:rsidR="0038795F" w:rsidRDefault="003879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602EB9" w14:textId="77777777" w:rsidR="0083500E" w:rsidRDefault="0083500E">
      <w:r>
        <w:separator/>
      </w:r>
    </w:p>
  </w:footnote>
  <w:footnote w:type="continuationSeparator" w:id="0">
    <w:p w14:paraId="20E9CE28" w14:textId="77777777" w:rsidR="0083500E" w:rsidRDefault="0083500E">
      <w:r>
        <w:continuationSeparator/>
      </w:r>
    </w:p>
  </w:footnote>
  <w:footnote w:id="1">
    <w:p w14:paraId="6271804F" w14:textId="77777777" w:rsidR="00B9793F" w:rsidRPr="001109B5" w:rsidRDefault="00B9793F" w:rsidP="006E1BD0">
      <w:pPr>
        <w:pStyle w:val="FootnoteText"/>
        <w:spacing w:before="0" w:after="0"/>
      </w:pPr>
      <w:r>
        <w:rPr>
          <w:rStyle w:val="FootnoteReference"/>
        </w:rPr>
        <w:footnoteRef/>
      </w:r>
      <w:r w:rsidRPr="00E67DA7">
        <w:rPr>
          <w:lang w:val="en-GB"/>
        </w:rPr>
        <w:t xml:space="preserve"> Regulation (EU) No 230/2014 of the European Parliament </w:t>
      </w:r>
      <w:r w:rsidRPr="00E67DA7">
        <w:rPr>
          <w:rStyle w:val="highlight"/>
          <w:lang w:val="en-GB"/>
        </w:rPr>
        <w:t>and</w:t>
      </w:r>
      <w:r w:rsidRPr="00E67DA7">
        <w:rPr>
          <w:lang w:val="en-GB"/>
        </w:rPr>
        <w:t xml:space="preserve"> of the Council of 11 March 2014 establishing an </w:t>
      </w:r>
      <w:r w:rsidRPr="00E67DA7">
        <w:rPr>
          <w:rStyle w:val="highlight"/>
          <w:lang w:val="en-GB"/>
        </w:rPr>
        <w:t>instrument</w:t>
      </w:r>
      <w:r w:rsidRPr="00E67DA7">
        <w:rPr>
          <w:lang w:val="en-GB"/>
        </w:rPr>
        <w:t xml:space="preserve"> </w:t>
      </w:r>
      <w:r w:rsidRPr="00E67DA7">
        <w:rPr>
          <w:rStyle w:val="highlight"/>
          <w:lang w:val="en-GB"/>
        </w:rPr>
        <w:t>contributing</w:t>
      </w:r>
      <w:r w:rsidRPr="00E67DA7">
        <w:rPr>
          <w:lang w:val="en-GB"/>
        </w:rPr>
        <w:t xml:space="preserve"> </w:t>
      </w:r>
      <w:r w:rsidRPr="00E67DA7">
        <w:rPr>
          <w:rStyle w:val="highlight"/>
          <w:lang w:val="en-GB"/>
        </w:rPr>
        <w:t>to</w:t>
      </w:r>
      <w:r w:rsidRPr="00E67DA7">
        <w:rPr>
          <w:lang w:val="en-GB"/>
        </w:rPr>
        <w:t xml:space="preserve"> </w:t>
      </w:r>
      <w:r w:rsidRPr="00E67DA7">
        <w:rPr>
          <w:rStyle w:val="highlight"/>
          <w:lang w:val="en-GB"/>
        </w:rPr>
        <w:t>stability</w:t>
      </w:r>
      <w:r w:rsidRPr="00E67DA7">
        <w:rPr>
          <w:lang w:val="en-GB"/>
        </w:rPr>
        <w:t xml:space="preserve"> </w:t>
      </w:r>
      <w:r w:rsidRPr="00E67DA7">
        <w:rPr>
          <w:rStyle w:val="highlight"/>
          <w:lang w:val="en-GB"/>
        </w:rPr>
        <w:t>and</w:t>
      </w:r>
      <w:r w:rsidRPr="00E67DA7">
        <w:rPr>
          <w:lang w:val="en-GB"/>
        </w:rPr>
        <w:t xml:space="preserve"> </w:t>
      </w:r>
      <w:r w:rsidRPr="00E67DA7">
        <w:rPr>
          <w:rStyle w:val="highlight"/>
          <w:lang w:val="en-GB"/>
        </w:rPr>
        <w:t>peace (</w:t>
      </w:r>
      <w:r w:rsidRPr="00E67DA7">
        <w:rPr>
          <w:iCs/>
          <w:lang w:val="en-GB"/>
        </w:rPr>
        <w:t>OJ L 77, 15.3.2014, p. 1).</w:t>
      </w:r>
    </w:p>
  </w:footnote>
  <w:footnote w:id="2">
    <w:p w14:paraId="37543B41" w14:textId="77777777" w:rsidR="00B9793F" w:rsidRPr="001109B5" w:rsidRDefault="00B9793F" w:rsidP="006E1BD0">
      <w:pPr>
        <w:pStyle w:val="FootnoteText"/>
        <w:spacing w:before="0" w:after="0"/>
      </w:pPr>
      <w:r w:rsidRPr="00CC0B7A">
        <w:rPr>
          <w:rStyle w:val="FootnoteReference"/>
        </w:rPr>
        <w:footnoteRef/>
      </w:r>
      <w:r w:rsidRPr="006C1625">
        <w:rPr>
          <w:rStyle w:val="FootnoteReference"/>
          <w:lang w:val="en-GB"/>
        </w:rPr>
        <w:t xml:space="preserve"> </w:t>
      </w:r>
      <w:r w:rsidRPr="006C1625">
        <w:rPr>
          <w:rStyle w:val="FootnoteTextChar"/>
          <w:lang w:val="en-GB"/>
        </w:rPr>
        <w:t>Article 11 CIR.</w:t>
      </w:r>
      <w:r w:rsidRPr="006C1625">
        <w:rPr>
          <w:lang w:val="en-GB"/>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C67940" w14:textId="77777777" w:rsidR="0038795F" w:rsidRDefault="0038795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82B94" w14:textId="77777777" w:rsidR="0038795F" w:rsidRDefault="003879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3EEE1" w14:textId="77777777" w:rsidR="0038795F" w:rsidRDefault="003879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nsid w:val="647C41A2"/>
    <w:multiLevelType w:val="hybridMultilevel"/>
    <w:tmpl w:val="531A96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6">
    <w:nsid w:val="7D9B69E0"/>
    <w:multiLevelType w:val="multilevel"/>
    <w:tmpl w:val="F6C80212"/>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6"/>
  </w:num>
  <w:num w:numId="34">
    <w:abstractNumId w:val="41"/>
  </w:num>
  <w:num w:numId="35">
    <w:abstractNumId w:val="35"/>
  </w:num>
  <w:num w:numId="36">
    <w:abstractNumId w:val="33"/>
  </w:num>
  <w:num w:numId="37">
    <w:abstractNumId w:val="37"/>
  </w:num>
  <w:num w:numId="38">
    <w:abstractNumId w:val="39"/>
  </w:num>
  <w:num w:numId="39">
    <w:abstractNumId w:val="43"/>
  </w:num>
  <w:num w:numId="40">
    <w:abstractNumId w:val="45"/>
  </w:num>
  <w:num w:numId="41">
    <w:abstractNumId w:val="40"/>
  </w:num>
  <w:num w:numId="42">
    <w:abstractNumId w:val="42"/>
  </w:num>
  <w:num w:numId="43">
    <w:abstractNumId w:val="38"/>
  </w:num>
  <w:num w:numId="44">
    <w:abstractNumId w:val="34"/>
  </w:num>
  <w:num w:numId="45">
    <w:abstractNumId w:val="46"/>
  </w:num>
  <w:num w:numId="46">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s-ES_tradnl"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417D6"/>
    <w:rsid w:val="00051D1D"/>
    <w:rsid w:val="000523A9"/>
    <w:rsid w:val="00060001"/>
    <w:rsid w:val="00062869"/>
    <w:rsid w:val="00063FB5"/>
    <w:rsid w:val="00080900"/>
    <w:rsid w:val="00087A72"/>
    <w:rsid w:val="00095030"/>
    <w:rsid w:val="000A0D57"/>
    <w:rsid w:val="000A3758"/>
    <w:rsid w:val="000B693E"/>
    <w:rsid w:val="000B7C91"/>
    <w:rsid w:val="000C1101"/>
    <w:rsid w:val="000C1522"/>
    <w:rsid w:val="000C3371"/>
    <w:rsid w:val="000D1732"/>
    <w:rsid w:val="000D3847"/>
    <w:rsid w:val="000D3EBF"/>
    <w:rsid w:val="000E4709"/>
    <w:rsid w:val="000F0F6C"/>
    <w:rsid w:val="000F1340"/>
    <w:rsid w:val="000F5DEF"/>
    <w:rsid w:val="0010162C"/>
    <w:rsid w:val="00105302"/>
    <w:rsid w:val="0013314C"/>
    <w:rsid w:val="00133EE8"/>
    <w:rsid w:val="0014405E"/>
    <w:rsid w:val="00145CFA"/>
    <w:rsid w:val="00150687"/>
    <w:rsid w:val="001661F7"/>
    <w:rsid w:val="00171F2E"/>
    <w:rsid w:val="00180D47"/>
    <w:rsid w:val="001903F3"/>
    <w:rsid w:val="001951FE"/>
    <w:rsid w:val="001A0049"/>
    <w:rsid w:val="001A59BB"/>
    <w:rsid w:val="001B2571"/>
    <w:rsid w:val="001C0708"/>
    <w:rsid w:val="001C21A2"/>
    <w:rsid w:val="001C64F1"/>
    <w:rsid w:val="001D19A6"/>
    <w:rsid w:val="001D55F7"/>
    <w:rsid w:val="001E50A2"/>
    <w:rsid w:val="001F0839"/>
    <w:rsid w:val="001F1546"/>
    <w:rsid w:val="001F780C"/>
    <w:rsid w:val="00201320"/>
    <w:rsid w:val="00212656"/>
    <w:rsid w:val="00213E14"/>
    <w:rsid w:val="00215403"/>
    <w:rsid w:val="00216179"/>
    <w:rsid w:val="00226829"/>
    <w:rsid w:val="00233B9D"/>
    <w:rsid w:val="00233DDA"/>
    <w:rsid w:val="00235A71"/>
    <w:rsid w:val="002413EA"/>
    <w:rsid w:val="00243849"/>
    <w:rsid w:val="002575AA"/>
    <w:rsid w:val="00266EB9"/>
    <w:rsid w:val="002753AD"/>
    <w:rsid w:val="002827B8"/>
    <w:rsid w:val="002B2145"/>
    <w:rsid w:val="002D266E"/>
    <w:rsid w:val="002D4121"/>
    <w:rsid w:val="002E1B83"/>
    <w:rsid w:val="002E2635"/>
    <w:rsid w:val="002E7D33"/>
    <w:rsid w:val="002F4E69"/>
    <w:rsid w:val="003045C3"/>
    <w:rsid w:val="00313F6B"/>
    <w:rsid w:val="00322D52"/>
    <w:rsid w:val="003232ED"/>
    <w:rsid w:val="00323BDD"/>
    <w:rsid w:val="003262FC"/>
    <w:rsid w:val="00326B16"/>
    <w:rsid w:val="00327E0B"/>
    <w:rsid w:val="00330261"/>
    <w:rsid w:val="003378F6"/>
    <w:rsid w:val="00342E7F"/>
    <w:rsid w:val="00347673"/>
    <w:rsid w:val="003574F5"/>
    <w:rsid w:val="00357E25"/>
    <w:rsid w:val="00362824"/>
    <w:rsid w:val="00364564"/>
    <w:rsid w:val="003670BA"/>
    <w:rsid w:val="003717BC"/>
    <w:rsid w:val="00374121"/>
    <w:rsid w:val="00383C1C"/>
    <w:rsid w:val="003861D9"/>
    <w:rsid w:val="0038633F"/>
    <w:rsid w:val="00386E96"/>
    <w:rsid w:val="0038795F"/>
    <w:rsid w:val="0038796E"/>
    <w:rsid w:val="0039147E"/>
    <w:rsid w:val="0039347D"/>
    <w:rsid w:val="003947E7"/>
    <w:rsid w:val="00397073"/>
    <w:rsid w:val="003A4357"/>
    <w:rsid w:val="003B1B35"/>
    <w:rsid w:val="003C1515"/>
    <w:rsid w:val="003D16FB"/>
    <w:rsid w:val="003D6CAD"/>
    <w:rsid w:val="003E782D"/>
    <w:rsid w:val="00400098"/>
    <w:rsid w:val="0040360C"/>
    <w:rsid w:val="004108A4"/>
    <w:rsid w:val="00424124"/>
    <w:rsid w:val="0043533D"/>
    <w:rsid w:val="00452ED8"/>
    <w:rsid w:val="0045494F"/>
    <w:rsid w:val="004567DF"/>
    <w:rsid w:val="00470A5B"/>
    <w:rsid w:val="00472630"/>
    <w:rsid w:val="00473883"/>
    <w:rsid w:val="00476D80"/>
    <w:rsid w:val="00480B5C"/>
    <w:rsid w:val="00482E0D"/>
    <w:rsid w:val="004850B4"/>
    <w:rsid w:val="004901C2"/>
    <w:rsid w:val="004916FF"/>
    <w:rsid w:val="004957E5"/>
    <w:rsid w:val="004A07DB"/>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001B"/>
    <w:rsid w:val="0054183B"/>
    <w:rsid w:val="005462B4"/>
    <w:rsid w:val="00551429"/>
    <w:rsid w:val="00553C32"/>
    <w:rsid w:val="0056183E"/>
    <w:rsid w:val="005639EC"/>
    <w:rsid w:val="00564558"/>
    <w:rsid w:val="00565A69"/>
    <w:rsid w:val="00571687"/>
    <w:rsid w:val="00572F15"/>
    <w:rsid w:val="00573F7A"/>
    <w:rsid w:val="00582326"/>
    <w:rsid w:val="00584BF4"/>
    <w:rsid w:val="00584D96"/>
    <w:rsid w:val="00590ADB"/>
    <w:rsid w:val="005A21DC"/>
    <w:rsid w:val="005B35A2"/>
    <w:rsid w:val="005B4F80"/>
    <w:rsid w:val="005B5E3C"/>
    <w:rsid w:val="005C71EF"/>
    <w:rsid w:val="005D41DD"/>
    <w:rsid w:val="005E0327"/>
    <w:rsid w:val="005F776D"/>
    <w:rsid w:val="0060359F"/>
    <w:rsid w:val="0061336A"/>
    <w:rsid w:val="006309DE"/>
    <w:rsid w:val="00632BDC"/>
    <w:rsid w:val="0064390B"/>
    <w:rsid w:val="00663C6D"/>
    <w:rsid w:val="006650C6"/>
    <w:rsid w:val="006714ED"/>
    <w:rsid w:val="006738B9"/>
    <w:rsid w:val="00674F9C"/>
    <w:rsid w:val="006751D2"/>
    <w:rsid w:val="006770CA"/>
    <w:rsid w:val="00686C3A"/>
    <w:rsid w:val="00690E9D"/>
    <w:rsid w:val="00697F82"/>
    <w:rsid w:val="006A0598"/>
    <w:rsid w:val="006A66DA"/>
    <w:rsid w:val="006A7394"/>
    <w:rsid w:val="006B2EDA"/>
    <w:rsid w:val="006B3982"/>
    <w:rsid w:val="006B59B9"/>
    <w:rsid w:val="006C0EB6"/>
    <w:rsid w:val="006C0F37"/>
    <w:rsid w:val="006C65D4"/>
    <w:rsid w:val="006D330F"/>
    <w:rsid w:val="006D6080"/>
    <w:rsid w:val="006E0C6A"/>
    <w:rsid w:val="006E1BD0"/>
    <w:rsid w:val="006E3377"/>
    <w:rsid w:val="006E625F"/>
    <w:rsid w:val="006F0CFB"/>
    <w:rsid w:val="006F5FD0"/>
    <w:rsid w:val="006F7885"/>
    <w:rsid w:val="007046C8"/>
    <w:rsid w:val="00706E7C"/>
    <w:rsid w:val="00710A38"/>
    <w:rsid w:val="007121FB"/>
    <w:rsid w:val="007129D6"/>
    <w:rsid w:val="00712CB3"/>
    <w:rsid w:val="00715755"/>
    <w:rsid w:val="00731A9A"/>
    <w:rsid w:val="007471C5"/>
    <w:rsid w:val="00750FF8"/>
    <w:rsid w:val="00753FC2"/>
    <w:rsid w:val="00756C38"/>
    <w:rsid w:val="00761673"/>
    <w:rsid w:val="00761893"/>
    <w:rsid w:val="007653F4"/>
    <w:rsid w:val="00767922"/>
    <w:rsid w:val="00770822"/>
    <w:rsid w:val="00771E68"/>
    <w:rsid w:val="00771F97"/>
    <w:rsid w:val="007727F3"/>
    <w:rsid w:val="007874C8"/>
    <w:rsid w:val="00794A92"/>
    <w:rsid w:val="00795DBC"/>
    <w:rsid w:val="00796976"/>
    <w:rsid w:val="00796CC5"/>
    <w:rsid w:val="007A04AC"/>
    <w:rsid w:val="007A4037"/>
    <w:rsid w:val="007C352C"/>
    <w:rsid w:val="007D51F2"/>
    <w:rsid w:val="007D6292"/>
    <w:rsid w:val="007D7174"/>
    <w:rsid w:val="007D761E"/>
    <w:rsid w:val="007F095B"/>
    <w:rsid w:val="007F26E3"/>
    <w:rsid w:val="007F5383"/>
    <w:rsid w:val="007F6AA9"/>
    <w:rsid w:val="008006B4"/>
    <w:rsid w:val="00800827"/>
    <w:rsid w:val="00810582"/>
    <w:rsid w:val="00813A48"/>
    <w:rsid w:val="008146B8"/>
    <w:rsid w:val="008152EF"/>
    <w:rsid w:val="008162F6"/>
    <w:rsid w:val="00817895"/>
    <w:rsid w:val="00817B4A"/>
    <w:rsid w:val="008272C0"/>
    <w:rsid w:val="008323D3"/>
    <w:rsid w:val="0083500E"/>
    <w:rsid w:val="008351FF"/>
    <w:rsid w:val="00845F81"/>
    <w:rsid w:val="008616ED"/>
    <w:rsid w:val="00862885"/>
    <w:rsid w:val="00867DA5"/>
    <w:rsid w:val="0087086B"/>
    <w:rsid w:val="00881C2D"/>
    <w:rsid w:val="00894E29"/>
    <w:rsid w:val="0089693D"/>
    <w:rsid w:val="008A1514"/>
    <w:rsid w:val="008A4B6A"/>
    <w:rsid w:val="008A5415"/>
    <w:rsid w:val="008B0830"/>
    <w:rsid w:val="008B2BCD"/>
    <w:rsid w:val="008B77CD"/>
    <w:rsid w:val="008C3178"/>
    <w:rsid w:val="008C68A0"/>
    <w:rsid w:val="008D1243"/>
    <w:rsid w:val="008D3E45"/>
    <w:rsid w:val="008E2D12"/>
    <w:rsid w:val="008F294D"/>
    <w:rsid w:val="009055F3"/>
    <w:rsid w:val="009066B6"/>
    <w:rsid w:val="00907556"/>
    <w:rsid w:val="00913817"/>
    <w:rsid w:val="009224FC"/>
    <w:rsid w:val="00925F7F"/>
    <w:rsid w:val="009260B8"/>
    <w:rsid w:val="0092731B"/>
    <w:rsid w:val="009317C0"/>
    <w:rsid w:val="00933735"/>
    <w:rsid w:val="009352F4"/>
    <w:rsid w:val="00940E1D"/>
    <w:rsid w:val="009510CB"/>
    <w:rsid w:val="00952960"/>
    <w:rsid w:val="00954FB8"/>
    <w:rsid w:val="00956BA0"/>
    <w:rsid w:val="009707C4"/>
    <w:rsid w:val="00970A93"/>
    <w:rsid w:val="00970B01"/>
    <w:rsid w:val="00971962"/>
    <w:rsid w:val="00971CC5"/>
    <w:rsid w:val="00980AEA"/>
    <w:rsid w:val="00991002"/>
    <w:rsid w:val="00994EA3"/>
    <w:rsid w:val="009A2028"/>
    <w:rsid w:val="009A38DE"/>
    <w:rsid w:val="009B06B5"/>
    <w:rsid w:val="009B69BE"/>
    <w:rsid w:val="009E5BC1"/>
    <w:rsid w:val="009E77D6"/>
    <w:rsid w:val="009F0852"/>
    <w:rsid w:val="009F128B"/>
    <w:rsid w:val="009F12A5"/>
    <w:rsid w:val="009F5FB4"/>
    <w:rsid w:val="00A00BD5"/>
    <w:rsid w:val="00A021B5"/>
    <w:rsid w:val="00A02E6B"/>
    <w:rsid w:val="00A03055"/>
    <w:rsid w:val="00A046E7"/>
    <w:rsid w:val="00A04B00"/>
    <w:rsid w:val="00A11931"/>
    <w:rsid w:val="00A171EA"/>
    <w:rsid w:val="00A22177"/>
    <w:rsid w:val="00A236A4"/>
    <w:rsid w:val="00A27281"/>
    <w:rsid w:val="00A35081"/>
    <w:rsid w:val="00A36F1C"/>
    <w:rsid w:val="00A421B9"/>
    <w:rsid w:val="00A433A6"/>
    <w:rsid w:val="00A43E7A"/>
    <w:rsid w:val="00A46ED3"/>
    <w:rsid w:val="00A504E1"/>
    <w:rsid w:val="00A666EC"/>
    <w:rsid w:val="00A779FE"/>
    <w:rsid w:val="00A77B07"/>
    <w:rsid w:val="00A84E04"/>
    <w:rsid w:val="00A85E8A"/>
    <w:rsid w:val="00A86390"/>
    <w:rsid w:val="00A94ED6"/>
    <w:rsid w:val="00A97B08"/>
    <w:rsid w:val="00AA5256"/>
    <w:rsid w:val="00AA7F22"/>
    <w:rsid w:val="00AB7F58"/>
    <w:rsid w:val="00AC0D0C"/>
    <w:rsid w:val="00AC13AC"/>
    <w:rsid w:val="00AC4530"/>
    <w:rsid w:val="00AC7E0D"/>
    <w:rsid w:val="00AD1660"/>
    <w:rsid w:val="00AD1E4D"/>
    <w:rsid w:val="00AE1D8D"/>
    <w:rsid w:val="00AE4633"/>
    <w:rsid w:val="00AE6A5B"/>
    <w:rsid w:val="00AF0B6B"/>
    <w:rsid w:val="00AF412E"/>
    <w:rsid w:val="00AF7BB3"/>
    <w:rsid w:val="00B00363"/>
    <w:rsid w:val="00B063F9"/>
    <w:rsid w:val="00B06D60"/>
    <w:rsid w:val="00B112A1"/>
    <w:rsid w:val="00B14398"/>
    <w:rsid w:val="00B200AF"/>
    <w:rsid w:val="00B24BF8"/>
    <w:rsid w:val="00B27B8B"/>
    <w:rsid w:val="00B33EE6"/>
    <w:rsid w:val="00B46840"/>
    <w:rsid w:val="00B503CB"/>
    <w:rsid w:val="00B50F8D"/>
    <w:rsid w:val="00B56457"/>
    <w:rsid w:val="00B60EC5"/>
    <w:rsid w:val="00B644B9"/>
    <w:rsid w:val="00B672FF"/>
    <w:rsid w:val="00B738A7"/>
    <w:rsid w:val="00B7586A"/>
    <w:rsid w:val="00B766F9"/>
    <w:rsid w:val="00B805A5"/>
    <w:rsid w:val="00B83DA1"/>
    <w:rsid w:val="00B84AED"/>
    <w:rsid w:val="00B90EE0"/>
    <w:rsid w:val="00B92478"/>
    <w:rsid w:val="00B9793F"/>
    <w:rsid w:val="00BA0765"/>
    <w:rsid w:val="00BA0F5E"/>
    <w:rsid w:val="00BA44A3"/>
    <w:rsid w:val="00BA7C3E"/>
    <w:rsid w:val="00BB2479"/>
    <w:rsid w:val="00BB2689"/>
    <w:rsid w:val="00BC353E"/>
    <w:rsid w:val="00BC54CD"/>
    <w:rsid w:val="00BD65BA"/>
    <w:rsid w:val="00BD69EF"/>
    <w:rsid w:val="00BE08EC"/>
    <w:rsid w:val="00BE3544"/>
    <w:rsid w:val="00BE595A"/>
    <w:rsid w:val="00BE5F29"/>
    <w:rsid w:val="00BE783C"/>
    <w:rsid w:val="00C00D44"/>
    <w:rsid w:val="00C03AF5"/>
    <w:rsid w:val="00C048EA"/>
    <w:rsid w:val="00C04FCE"/>
    <w:rsid w:val="00C067C5"/>
    <w:rsid w:val="00C0772E"/>
    <w:rsid w:val="00C147B2"/>
    <w:rsid w:val="00C171B6"/>
    <w:rsid w:val="00C2011B"/>
    <w:rsid w:val="00C2062A"/>
    <w:rsid w:val="00C30183"/>
    <w:rsid w:val="00C316FC"/>
    <w:rsid w:val="00C3644F"/>
    <w:rsid w:val="00C36666"/>
    <w:rsid w:val="00C43AAC"/>
    <w:rsid w:val="00C44AB1"/>
    <w:rsid w:val="00C460D8"/>
    <w:rsid w:val="00C61B8C"/>
    <w:rsid w:val="00C712DE"/>
    <w:rsid w:val="00C836E5"/>
    <w:rsid w:val="00C83C65"/>
    <w:rsid w:val="00C840D0"/>
    <w:rsid w:val="00C867B9"/>
    <w:rsid w:val="00C955BD"/>
    <w:rsid w:val="00CA3B1B"/>
    <w:rsid w:val="00CB23E3"/>
    <w:rsid w:val="00CB48AC"/>
    <w:rsid w:val="00CB759D"/>
    <w:rsid w:val="00CB7AAE"/>
    <w:rsid w:val="00CC0A41"/>
    <w:rsid w:val="00CC3BA0"/>
    <w:rsid w:val="00CC48C9"/>
    <w:rsid w:val="00CD765A"/>
    <w:rsid w:val="00CE49A1"/>
    <w:rsid w:val="00CE75C7"/>
    <w:rsid w:val="00CF759C"/>
    <w:rsid w:val="00D00216"/>
    <w:rsid w:val="00D011CD"/>
    <w:rsid w:val="00D14A9D"/>
    <w:rsid w:val="00D17A30"/>
    <w:rsid w:val="00D218D9"/>
    <w:rsid w:val="00D225CC"/>
    <w:rsid w:val="00D22682"/>
    <w:rsid w:val="00D240C3"/>
    <w:rsid w:val="00D2786B"/>
    <w:rsid w:val="00D32849"/>
    <w:rsid w:val="00D33DD9"/>
    <w:rsid w:val="00D434A7"/>
    <w:rsid w:val="00D46724"/>
    <w:rsid w:val="00D517A4"/>
    <w:rsid w:val="00D51C7E"/>
    <w:rsid w:val="00D549F4"/>
    <w:rsid w:val="00D64101"/>
    <w:rsid w:val="00D8773C"/>
    <w:rsid w:val="00D93082"/>
    <w:rsid w:val="00D97139"/>
    <w:rsid w:val="00DA0ABA"/>
    <w:rsid w:val="00DA28BE"/>
    <w:rsid w:val="00DB1F47"/>
    <w:rsid w:val="00DC0253"/>
    <w:rsid w:val="00DC4F70"/>
    <w:rsid w:val="00DC753D"/>
    <w:rsid w:val="00DD093C"/>
    <w:rsid w:val="00DD0CD4"/>
    <w:rsid w:val="00DF04F0"/>
    <w:rsid w:val="00E147D3"/>
    <w:rsid w:val="00E1782A"/>
    <w:rsid w:val="00E17CCF"/>
    <w:rsid w:val="00E2112D"/>
    <w:rsid w:val="00E21BC3"/>
    <w:rsid w:val="00E23A94"/>
    <w:rsid w:val="00E23D5B"/>
    <w:rsid w:val="00E30BB5"/>
    <w:rsid w:val="00E31447"/>
    <w:rsid w:val="00E36ED7"/>
    <w:rsid w:val="00E422A2"/>
    <w:rsid w:val="00E44018"/>
    <w:rsid w:val="00E5220B"/>
    <w:rsid w:val="00E6172B"/>
    <w:rsid w:val="00E66A55"/>
    <w:rsid w:val="00E713DA"/>
    <w:rsid w:val="00E76538"/>
    <w:rsid w:val="00E813B7"/>
    <w:rsid w:val="00E81D93"/>
    <w:rsid w:val="00E82874"/>
    <w:rsid w:val="00E845AC"/>
    <w:rsid w:val="00E867FC"/>
    <w:rsid w:val="00E9047D"/>
    <w:rsid w:val="00EA0ACE"/>
    <w:rsid w:val="00EA399C"/>
    <w:rsid w:val="00EB4C19"/>
    <w:rsid w:val="00EB5764"/>
    <w:rsid w:val="00EC1215"/>
    <w:rsid w:val="00EC7EB7"/>
    <w:rsid w:val="00ED5FA0"/>
    <w:rsid w:val="00EE0A07"/>
    <w:rsid w:val="00EE6E92"/>
    <w:rsid w:val="00EF03C9"/>
    <w:rsid w:val="00EF0A8C"/>
    <w:rsid w:val="00EF6A28"/>
    <w:rsid w:val="00EF6FBF"/>
    <w:rsid w:val="00F014D9"/>
    <w:rsid w:val="00F05BF1"/>
    <w:rsid w:val="00F071C0"/>
    <w:rsid w:val="00F07EE2"/>
    <w:rsid w:val="00F1778E"/>
    <w:rsid w:val="00F17A90"/>
    <w:rsid w:val="00F233FF"/>
    <w:rsid w:val="00F27C45"/>
    <w:rsid w:val="00F33539"/>
    <w:rsid w:val="00F33C45"/>
    <w:rsid w:val="00F46873"/>
    <w:rsid w:val="00F4786D"/>
    <w:rsid w:val="00F504CC"/>
    <w:rsid w:val="00F50E8B"/>
    <w:rsid w:val="00F60220"/>
    <w:rsid w:val="00F77C8A"/>
    <w:rsid w:val="00F86AAA"/>
    <w:rsid w:val="00F9055E"/>
    <w:rsid w:val="00F91683"/>
    <w:rsid w:val="00FA17FC"/>
    <w:rsid w:val="00FB17AC"/>
    <w:rsid w:val="00FB41D6"/>
    <w:rsid w:val="00FB7313"/>
    <w:rsid w:val="00FC622D"/>
    <w:rsid w:val="00FC6C71"/>
    <w:rsid w:val="00FC7054"/>
    <w:rsid w:val="00FD7C42"/>
    <w:rsid w:val="00FE4D9A"/>
    <w:rsid w:val="00FE4E4B"/>
    <w:rsid w:val="00FE62A5"/>
    <w:rsid w:val="00FE6A9C"/>
    <w:rsid w:val="00FE6CB8"/>
    <w:rsid w:val="00FE7449"/>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4916FF"/>
    <w:rPr>
      <w:rFonts w:ascii="Calibri" w:eastAsia="Times New Roman" w:hAnsi="Calibri" w:cs="Times New Roman"/>
      <w:b/>
      <w:bCs/>
      <w:snapToGrid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c.europa.eu/europeaid/prag/annexes.do?chapterTitleCode=A"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annexes.do?group=B"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88A099-EAA1-4B8D-97A6-7DB796008656}">
  <ds:schemaRefs>
    <ds:schemaRef ds:uri="http://schemas.microsoft.com/sharepoint/v3/contenttype/forms"/>
  </ds:schemaRefs>
</ds:datastoreItem>
</file>

<file path=customXml/itemProps2.xml><?xml version="1.0" encoding="utf-8"?>
<ds:datastoreItem xmlns:ds="http://schemas.openxmlformats.org/officeDocument/2006/customXml" ds:itemID="{CBBBEECC-A2DE-40A0-BA39-6CBB19D6F7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4A0D90-F33E-42E7-8845-F876A975035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625A257-9E1F-42B0-A88D-ED2A80AA5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1</Pages>
  <Words>1845</Words>
  <Characters>10519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12340</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Dell</cp:lastModifiedBy>
  <cp:revision>63</cp:revision>
  <cp:lastPrinted>2016-05-31T08:36:00Z</cp:lastPrinted>
  <dcterms:created xsi:type="dcterms:W3CDTF">2020-04-15T15:51:00Z</dcterms:created>
  <dcterms:modified xsi:type="dcterms:W3CDTF">2022-07-06T07:18:00Z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