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1D1F1F" w:rsidRDefault="00E902D1" w:rsidP="000741C3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741C3" w:rsidRPr="000741C3">
        <w:rPr>
          <w:rFonts w:ascii="GHEA Grapalat" w:hAnsi="GHEA Grapalat"/>
          <w:b/>
          <w:sz w:val="20"/>
          <w:szCs w:val="20"/>
          <w:lang w:val="hy-AM"/>
        </w:rPr>
        <w:t>ՄՈՎՍԵՍ ԽՈՐԵՆԱՑՈՒ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8308E9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41C3" w:rsidRPr="000741C3">
        <w:rPr>
          <w:rFonts w:ascii="GHEA Grapalat" w:hAnsi="GHEA Grapalat"/>
          <w:b/>
          <w:sz w:val="20"/>
          <w:szCs w:val="20"/>
          <w:lang w:val="hy-AM"/>
        </w:rPr>
        <w:t>64/3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41C3" w:rsidRPr="000741C3">
        <w:rPr>
          <w:rFonts w:ascii="GHEA Grapalat" w:hAnsi="GHEA Grapalat"/>
          <w:b/>
          <w:sz w:val="20"/>
          <w:szCs w:val="20"/>
          <w:lang w:val="hy-AM"/>
        </w:rPr>
        <w:t>800.0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741C3" w:rsidRPr="000741C3">
        <w:rPr>
          <w:rFonts w:ascii="GHEA Grapalat" w:hAnsi="GHEA Grapalat"/>
          <w:sz w:val="20"/>
          <w:szCs w:val="20"/>
          <w:lang w:val="hy-AM"/>
        </w:rPr>
        <w:t>Մովսես Խորենացու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741C3" w:rsidRPr="000741C3">
        <w:rPr>
          <w:rFonts w:ascii="GHEA Grapalat" w:hAnsi="GHEA Grapalat"/>
          <w:sz w:val="20"/>
          <w:szCs w:val="20"/>
          <w:lang w:val="hy-AM"/>
        </w:rPr>
        <w:t>64/3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741C3" w:rsidRPr="000741C3">
        <w:rPr>
          <w:rFonts w:ascii="GHEA Grapalat" w:hAnsi="GHEA Grapalat"/>
          <w:sz w:val="20"/>
          <w:szCs w:val="20"/>
          <w:lang w:val="hy-AM"/>
        </w:rPr>
        <w:t>800.0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0741C3" w:rsidRPr="000741C3">
        <w:rPr>
          <w:rFonts w:ascii="GHEA Grapalat" w:hAnsi="GHEA Grapalat"/>
          <w:sz w:val="20"/>
          <w:szCs w:val="20"/>
          <w:lang w:val="hy-AM"/>
        </w:rPr>
        <w:t>ութ հարյուր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ը՝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էլեկտրոնային կադաստրային քարտեզի համաձայն հանդիսանում է </w:t>
      </w:r>
      <w:r w:rsidR="000741C3" w:rsidRPr="000741C3">
        <w:rPr>
          <w:rFonts w:ascii="GHEA Grapalat" w:hAnsi="GHEA Grapalat"/>
          <w:sz w:val="20"/>
          <w:szCs w:val="20"/>
          <w:lang w:val="hy-AM"/>
        </w:rPr>
        <w:t>արդյունաբերության, ընդերքօգտագործման և այլ արտադրական նշանակության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0741C3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հողեր, իսկ Գյումրի քաղաքի գլխավոր հատակագծի համաձայն հանդիսանում է բնակավայրերի 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>նպատակային նշանակության հասարակական կառուցապատման գործառնական նշանակության հողեր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5F4A6C"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>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21-րդ կետով</w:t>
      </w:r>
      <w:r w:rsidR="00E53DA6" w:rsidRPr="00E53DA6">
        <w:rPr>
          <w:rFonts w:ascii="GHEA Grapalat" w:hAnsi="GHEA Grapalat"/>
          <w:sz w:val="20"/>
          <w:szCs w:val="20"/>
          <w:lang w:val="hy-AM"/>
        </w:rPr>
        <w:t xml:space="preserve">, 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քաղաքաշինության մասին Հայաստանի Հանրապետության օրենքի 14</w:t>
      </w:r>
      <w:r w:rsidR="00465C35"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="00F2605E" w:rsidRPr="00F2605E">
        <w:rPr>
          <w:rFonts w:ascii="GHEA Grapalat" w:hAnsi="GHEA Grapalat"/>
          <w:sz w:val="20"/>
          <w:szCs w:val="20"/>
          <w:lang w:val="hy-AM"/>
        </w:rPr>
        <w:t>-րդ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հոդվածի 9-րդ մասով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2F3E6C" w:rsidRPr="004256C4" w:rsidRDefault="004B0BEB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3030D" w:rsidRPr="000741C3">
        <w:rPr>
          <w:rFonts w:ascii="GHEA Grapalat" w:hAnsi="GHEA Grapalat"/>
          <w:sz w:val="20"/>
          <w:szCs w:val="20"/>
          <w:lang w:val="hy-AM"/>
        </w:rPr>
        <w:t>Մովսես Խորենացու</w:t>
      </w:r>
      <w:r w:rsidR="0003030D" w:rsidRPr="00A211D9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3030D" w:rsidRPr="005B26DB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3030D" w:rsidRPr="000741C3">
        <w:rPr>
          <w:rFonts w:ascii="GHEA Grapalat" w:hAnsi="GHEA Grapalat"/>
          <w:sz w:val="20"/>
          <w:szCs w:val="20"/>
          <w:lang w:val="hy-AM"/>
        </w:rPr>
        <w:t>64/3</w:t>
      </w:r>
      <w:r w:rsidR="0003030D" w:rsidRPr="005B26DB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3030D" w:rsidRPr="000741C3">
        <w:rPr>
          <w:rFonts w:ascii="GHEA Grapalat" w:hAnsi="GHEA Grapalat"/>
          <w:sz w:val="20"/>
          <w:szCs w:val="20"/>
          <w:lang w:val="hy-AM"/>
        </w:rPr>
        <w:t>800.0</w:t>
      </w:r>
      <w:r w:rsidR="0003030D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03030D" w:rsidRPr="000741C3">
        <w:rPr>
          <w:rFonts w:ascii="GHEA Grapalat" w:hAnsi="GHEA Grapalat"/>
          <w:sz w:val="20"/>
          <w:szCs w:val="20"/>
          <w:lang w:val="hy-AM"/>
        </w:rPr>
        <w:t>ութ հարյուր</w:t>
      </w:r>
      <w:r w:rsidR="0003030D" w:rsidRPr="005B26DB">
        <w:rPr>
          <w:rFonts w:ascii="GHEA Grapalat" w:hAnsi="GHEA Grapalat"/>
          <w:sz w:val="20"/>
          <w:szCs w:val="20"/>
          <w:lang w:val="hy-AM"/>
        </w:rPr>
        <w:t>)</w:t>
      </w:r>
      <w:r w:rsidRPr="005B26DB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</w:t>
      </w:r>
      <w:r w:rsidRPr="004B0BEB">
        <w:rPr>
          <w:rFonts w:ascii="GHEA Grapalat" w:hAnsi="GHEA Grapalat"/>
          <w:sz w:val="20"/>
          <w:szCs w:val="20"/>
          <w:lang w:val="hy-AM"/>
        </w:rPr>
        <w:t>ի նպատակային նշանակությունը համապատասխանեցնել Գյումրի քաղաքի գլխավոր հատակագծին</w:t>
      </w:r>
      <w:r w:rsidR="00C85FAB">
        <w:rPr>
          <w:rFonts w:ascii="GHEA Grapalat" w:hAnsi="GHEA Grapalat"/>
          <w:sz w:val="20"/>
          <w:szCs w:val="20"/>
          <w:lang w:val="hy-AM"/>
        </w:rPr>
        <w:t xml:space="preserve"> և համարել</w:t>
      </w:r>
      <w:r w:rsidRPr="004B0BEB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հասարակական կառուցապատման գործառնական նշանակության հողամաս</w:t>
      </w:r>
      <w:r w:rsidR="002F3E6C" w:rsidRPr="00250A68">
        <w:rPr>
          <w:rFonts w:ascii="GHEA Grapalat" w:hAnsi="GHEA Grapalat"/>
          <w:sz w:val="20"/>
          <w:szCs w:val="20"/>
          <w:lang w:val="hy-AM"/>
        </w:rPr>
        <w:t>:</w:t>
      </w:r>
    </w:p>
    <w:p w:rsidR="004256C4" w:rsidRPr="00250A68" w:rsidRDefault="004256C4" w:rsidP="004256C4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4256C4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B0BEB" w:rsidRPr="000741C3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0741C3" w:rsidRDefault="00FC09AF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4C25F9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0741C3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C85FAB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A4436" w:rsidRPr="00C85FAB" w:rsidRDefault="00EA4436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1E04CF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A4436" w:rsidRPr="000741C3">
        <w:rPr>
          <w:rFonts w:ascii="GHEA Grapalat" w:hAnsi="GHEA Grapalat"/>
          <w:b/>
          <w:sz w:val="20"/>
          <w:szCs w:val="20"/>
          <w:lang w:val="hy-AM"/>
        </w:rPr>
        <w:t>ՄՈՎՍԵՍ ԽՈՐԵՆԱՑՈՒ</w:t>
      </w:r>
      <w:r w:rsidR="00EA4436" w:rsidRPr="004C25F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A4436" w:rsidRPr="000741C3">
        <w:rPr>
          <w:rFonts w:ascii="GHEA Grapalat" w:hAnsi="GHEA Grapalat"/>
          <w:b/>
          <w:sz w:val="20"/>
          <w:szCs w:val="20"/>
          <w:lang w:val="hy-AM"/>
        </w:rPr>
        <w:t>64/3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A4436" w:rsidRPr="000741C3">
        <w:rPr>
          <w:rFonts w:ascii="GHEA Grapalat" w:hAnsi="GHEA Grapalat"/>
          <w:b/>
          <w:sz w:val="20"/>
          <w:szCs w:val="20"/>
          <w:lang w:val="hy-AM"/>
        </w:rPr>
        <w:t>800.0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E04CF" w:rsidRPr="000741C3">
        <w:rPr>
          <w:rFonts w:ascii="GHEA Grapalat" w:hAnsi="GHEA Grapalat"/>
          <w:sz w:val="20"/>
          <w:szCs w:val="20"/>
          <w:lang w:val="hy-AM"/>
        </w:rPr>
        <w:t>Մովսես Խորենացու</w:t>
      </w:r>
      <w:r w:rsidR="001E04CF" w:rsidRPr="00A211D9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1E04CF" w:rsidRPr="005B26DB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E04CF" w:rsidRPr="000741C3">
        <w:rPr>
          <w:rFonts w:ascii="GHEA Grapalat" w:hAnsi="GHEA Grapalat"/>
          <w:sz w:val="20"/>
          <w:szCs w:val="20"/>
          <w:lang w:val="hy-AM"/>
        </w:rPr>
        <w:t>64/3</w:t>
      </w:r>
      <w:r w:rsidR="001E04CF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1E04CF" w:rsidRPr="001E04CF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="00FE49C0"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EA4436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A4436" w:rsidRPr="000741C3">
        <w:rPr>
          <w:rFonts w:ascii="GHEA Grapalat" w:hAnsi="GHEA Grapalat"/>
          <w:b/>
          <w:sz w:val="20"/>
          <w:szCs w:val="20"/>
          <w:lang w:val="hy-AM"/>
        </w:rPr>
        <w:t>ՄՈՎՍԵՍ ԽՈՐԵՆԱՑՈՒ</w:t>
      </w:r>
      <w:r w:rsidR="00EA4436" w:rsidRPr="004C25F9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A4436" w:rsidRPr="000741C3">
        <w:rPr>
          <w:rFonts w:ascii="GHEA Grapalat" w:hAnsi="GHEA Grapalat"/>
          <w:b/>
          <w:sz w:val="20"/>
          <w:szCs w:val="20"/>
          <w:lang w:val="hy-AM"/>
        </w:rPr>
        <w:t>64/3</w:t>
      </w:r>
      <w:r w:rsidR="00EA4436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A4436" w:rsidRPr="000741C3">
        <w:rPr>
          <w:rFonts w:ascii="GHEA Grapalat" w:hAnsi="GHEA Grapalat"/>
          <w:b/>
          <w:sz w:val="20"/>
          <w:szCs w:val="20"/>
          <w:lang w:val="hy-AM"/>
        </w:rPr>
        <w:t>800.0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4436" w:rsidRPr="00315FFE">
        <w:rPr>
          <w:rFonts w:ascii="GHEA Grapalat" w:hAnsi="GHEA Grapalat"/>
          <w:b/>
          <w:sz w:val="20"/>
          <w:szCs w:val="20"/>
          <w:lang w:val="hy-AM"/>
        </w:rPr>
        <w:t>ՆՊԱՏԱԿԱՅԻՆ ՆՇԱՆԱԿՈՒԹՅՈՒՆԸ ԳՅՈՒՄՐԻ ՔԱՂԱՔԻ ԳԼԽԱՎՈՐ ՀԱՏԱԿԱԳԾԻՆ ՀԱՄԱՊԱՏԱՍԽԱՆԵՆԵԼՈՒ</w:t>
      </w:r>
      <w:r w:rsidR="00EA4436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</w:t>
      </w:r>
      <w:r w:rsidR="005B26DB" w:rsidRPr="005B26D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«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D2319" w:rsidRPr="000741C3">
        <w:rPr>
          <w:rFonts w:ascii="GHEA Grapalat" w:hAnsi="GHEA Grapalat"/>
          <w:sz w:val="20"/>
          <w:szCs w:val="20"/>
          <w:lang w:val="hy-AM"/>
        </w:rPr>
        <w:t>Մովսես Խորենացու</w:t>
      </w:r>
      <w:r w:rsidR="009D2319" w:rsidRPr="00A211D9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9D2319" w:rsidRPr="005B26DB">
        <w:rPr>
          <w:rFonts w:ascii="GHEA Grapalat" w:hAnsi="GHEA Grapalat"/>
          <w:sz w:val="20"/>
          <w:szCs w:val="20"/>
          <w:lang w:val="hy-AM"/>
        </w:rPr>
        <w:t xml:space="preserve"> N </w:t>
      </w:r>
      <w:r w:rsidR="009D2319" w:rsidRPr="000741C3">
        <w:rPr>
          <w:rFonts w:ascii="GHEA Grapalat" w:hAnsi="GHEA Grapalat"/>
          <w:sz w:val="20"/>
          <w:szCs w:val="20"/>
          <w:lang w:val="hy-AM"/>
        </w:rPr>
        <w:t>64/3</w:t>
      </w:r>
      <w:r w:rsidR="009D2319" w:rsidRPr="009D2319">
        <w:rPr>
          <w:rFonts w:ascii="GHEA Grapalat" w:hAnsi="GHEA Grapalat"/>
          <w:sz w:val="20"/>
          <w:szCs w:val="20"/>
          <w:lang w:val="hy-AM"/>
        </w:rPr>
        <w:t xml:space="preserve"> հասցեի 800.0</w:t>
      </w:r>
      <w:r w:rsidR="00222A4B" w:rsidRPr="00222A4B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նպատակային նշանակությունը Գյումրի քաղաքի գլխավոր հատակագծին համապատասխանենելու մասին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224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7AC6"/>
    <w:rsid w:val="00132F3B"/>
    <w:rsid w:val="00135078"/>
    <w:rsid w:val="0013533D"/>
    <w:rsid w:val="00137BAF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AD2"/>
    <w:rsid w:val="001E04CF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A4325"/>
    <w:rsid w:val="002B078C"/>
    <w:rsid w:val="002B24E4"/>
    <w:rsid w:val="002B3A5A"/>
    <w:rsid w:val="002B4D32"/>
    <w:rsid w:val="002F3E6C"/>
    <w:rsid w:val="002F6A50"/>
    <w:rsid w:val="002F7CD4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52EB4"/>
    <w:rsid w:val="003609EA"/>
    <w:rsid w:val="0037663F"/>
    <w:rsid w:val="003806D1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20935"/>
    <w:rsid w:val="004256C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2694"/>
    <w:rsid w:val="006B365D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51964"/>
    <w:rsid w:val="00762BDB"/>
    <w:rsid w:val="00764CBE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14340"/>
    <w:rsid w:val="00B16BD0"/>
    <w:rsid w:val="00B17E5C"/>
    <w:rsid w:val="00B244DE"/>
    <w:rsid w:val="00B263B9"/>
    <w:rsid w:val="00B27562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85FAB"/>
    <w:rsid w:val="00C9565E"/>
    <w:rsid w:val="00CA01C4"/>
    <w:rsid w:val="00CA4C8B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50BA"/>
    <w:rsid w:val="00D21E52"/>
    <w:rsid w:val="00D261BF"/>
    <w:rsid w:val="00D27C83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81E"/>
    <w:rsid w:val="00E21FF7"/>
    <w:rsid w:val="00E242CE"/>
    <w:rsid w:val="00E315FE"/>
    <w:rsid w:val="00E31786"/>
    <w:rsid w:val="00E41645"/>
    <w:rsid w:val="00E431CB"/>
    <w:rsid w:val="00E46280"/>
    <w:rsid w:val="00E53DA6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B3498"/>
    <w:rsid w:val="00FC09AF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2022-06-10T14:15:00Z</cp:lastPrinted>
  <dcterms:created xsi:type="dcterms:W3CDTF">2022-06-10T14:17:00Z</dcterms:created>
  <dcterms:modified xsi:type="dcterms:W3CDTF">2022-06-10T14:17:00Z</dcterms:modified>
</cp:coreProperties>
</file>