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065" w:rsidRPr="009A5065" w:rsidRDefault="009A5065" w:rsidP="009A5065">
      <w:pPr>
        <w:jc w:val="center"/>
        <w:rPr>
          <w:rFonts w:ascii="GHEA Grapalat" w:hAnsi="GHEA Grapalat"/>
          <w:bCs/>
          <w:lang w:val="en-US"/>
        </w:rPr>
      </w:pPr>
      <w:r w:rsidRPr="009A5065">
        <w:rPr>
          <w:rFonts w:ascii="GHEA Grapalat" w:hAnsi="GHEA Grapalat"/>
          <w:bCs/>
          <w:lang w:val="en-US"/>
        </w:rPr>
        <w:t xml:space="preserve">                                                                                          Ն Ա Խ Ա Գ Ի Ծ</w:t>
      </w:r>
    </w:p>
    <w:p w:rsidR="009A5065" w:rsidRDefault="009A5065" w:rsidP="0014673C">
      <w:pPr>
        <w:jc w:val="center"/>
        <w:rPr>
          <w:rFonts w:ascii="GHEA Grapalat" w:hAnsi="GHEA Grapalat"/>
          <w:b/>
          <w:bCs/>
          <w:lang w:val="en-US"/>
        </w:rPr>
      </w:pPr>
    </w:p>
    <w:p w:rsidR="0014673C" w:rsidRDefault="0014673C" w:rsidP="0014673C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ՔԱՂԱՔԻ ՍԱՅԱԹ-ՆՈՎԱՅԻ </w:t>
      </w:r>
      <w:proofErr w:type="gramStart"/>
      <w:r>
        <w:rPr>
          <w:rFonts w:ascii="GHEA Grapalat" w:hAnsi="GHEA Grapalat"/>
          <w:b/>
          <w:bCs/>
          <w:lang w:val="en-US"/>
        </w:rPr>
        <w:t>ՓՈՂՈՑ  N</w:t>
      </w:r>
      <w:proofErr w:type="gramEnd"/>
      <w:r>
        <w:rPr>
          <w:rFonts w:ascii="GHEA Grapalat" w:hAnsi="GHEA Grapalat"/>
          <w:b/>
          <w:bCs/>
          <w:lang w:val="en-US"/>
        </w:rPr>
        <w:t xml:space="preserve"> 4/23 ՀԱՍՑԵԻ ՀՈՂԱՄԱՍԸ ՄՐՑՈՒՅԹՈՎ ՎԱՐՁԱԿԱԼՈՒԹՅԱՆ ԻՐԱՎՈՒՆՔՈՎ ՏՐԱՄԱԴՐԵԼՈՒ  ԵՎ   ՀՈՂԱՄԱՍԻ ՎԱՐՁԱՎՃԱՐԻ ՄԵԿՆԱՐԿԱՅԻՆ ՉԱՓԸ  </w:t>
      </w:r>
      <w:r w:rsidR="00BE4EFF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14673C" w:rsidRDefault="0014673C" w:rsidP="0014673C">
      <w:pPr>
        <w:ind w:left="-284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&lt;&lt;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&gt;&gt;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BE4EFF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 w:rsidR="00BE4EFF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 w:rsidR="00BE4EFF">
        <w:rPr>
          <w:rFonts w:ascii="GHEA Grapalat" w:hAnsi="GHEA Grapalat"/>
          <w:lang w:val="en-US"/>
        </w:rPr>
        <w:t>կետի</w:t>
      </w:r>
      <w:proofErr w:type="spellEnd"/>
      <w:r w:rsidR="00BE4EFF">
        <w:rPr>
          <w:rFonts w:ascii="GHEA Grapalat" w:hAnsi="GHEA Grapalat"/>
          <w:lang w:val="en-US"/>
        </w:rPr>
        <w:t>,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76-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և 3-րդ </w:t>
      </w:r>
      <w:proofErr w:type="spellStart"/>
      <w:r>
        <w:rPr>
          <w:rFonts w:ascii="GHEA Grapalat" w:hAnsi="GHEA Grapalat"/>
          <w:lang w:val="en-US"/>
        </w:rPr>
        <w:t>մաս</w:t>
      </w:r>
      <w:proofErr w:type="spellEnd"/>
      <w:r>
        <w:rPr>
          <w:rFonts w:ascii="GHEA Grapalat" w:hAnsi="GHEA Grapalat"/>
        </w:rPr>
        <w:t>եր</w:t>
      </w:r>
      <w:r>
        <w:rPr>
          <w:rFonts w:ascii="GHEA Grapalat" w:hAnsi="GHEA Grapalat"/>
          <w:lang w:val="en-US"/>
        </w:rPr>
        <w:t xml:space="preserve">ի,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կառավարության</w:t>
      </w:r>
      <w:proofErr w:type="spellEnd"/>
      <w:r>
        <w:rPr>
          <w:rFonts w:ascii="GHEA Grapalat" w:hAnsi="GHEA Grapalat"/>
          <w:lang w:val="en-US"/>
        </w:rPr>
        <w:t xml:space="preserve"> 2001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ապրիլի</w:t>
      </w:r>
      <w:proofErr w:type="spellEnd"/>
      <w:r>
        <w:rPr>
          <w:rFonts w:ascii="GHEA Grapalat" w:hAnsi="GHEA Grapalat"/>
          <w:lang w:val="en-US"/>
        </w:rPr>
        <w:t xml:space="preserve"> 12-ի N 286 </w:t>
      </w:r>
      <w:proofErr w:type="spellStart"/>
      <w:r>
        <w:rPr>
          <w:rFonts w:ascii="GHEA Grapalat" w:hAnsi="GHEA Grapalat"/>
          <w:lang w:val="en-US"/>
        </w:rPr>
        <w:t>որոշմամբ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հաստատված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կարգի</w:t>
      </w:r>
      <w:proofErr w:type="spellEnd"/>
      <w:r>
        <w:rPr>
          <w:rFonts w:ascii="GHEA Grapalat" w:hAnsi="GHEA Grapalat"/>
          <w:lang w:val="en-US"/>
        </w:rPr>
        <w:t xml:space="preserve"> 46-րդ </w:t>
      </w:r>
      <w:proofErr w:type="spellStart"/>
      <w:r>
        <w:rPr>
          <w:rFonts w:ascii="GHEA Grapalat" w:hAnsi="GHEA Grapalat"/>
          <w:lang w:val="en-US"/>
        </w:rPr>
        <w:t>կետի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BE4EFF">
        <w:rPr>
          <w:rFonts w:ascii="GHEA Grapalat" w:hAnsi="GHEA Grapalat"/>
          <w:lang w:val="en-US"/>
        </w:rPr>
        <w:t>«</w:t>
      </w:r>
      <w:r>
        <w:rPr>
          <w:rFonts w:ascii="GHEA Grapalat" w:hAnsi="GHEA Grapalat"/>
          <w:lang w:val="en-US"/>
        </w:rPr>
        <w:t>գ</w:t>
      </w:r>
      <w:r w:rsidR="00BE4EFF"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ենթակետի</w:t>
      </w:r>
      <w:proofErr w:type="spellEnd"/>
      <w:r w:rsidR="00BE4EFF">
        <w:rPr>
          <w:rFonts w:ascii="GHEA Grapalat" w:hAnsi="GHEA Grapalat"/>
          <w:lang w:val="en-US"/>
        </w:rPr>
        <w:t xml:space="preserve"> </w:t>
      </w:r>
      <w:proofErr w:type="spellStart"/>
      <w:r w:rsidR="00BE4EFF">
        <w:rPr>
          <w:rFonts w:ascii="GHEA Grapalat" w:hAnsi="GHEA Grapalat"/>
          <w:lang w:val="en-US"/>
        </w:rPr>
        <w:t>դրույթներով</w:t>
      </w:r>
      <w:proofErr w:type="spellEnd"/>
      <w:r>
        <w:rPr>
          <w:rFonts w:ascii="GHEA Grapalat" w:hAnsi="GHEA Grapalat"/>
          <w:lang w:val="en-US"/>
        </w:rPr>
        <w:t xml:space="preserve">` </w:t>
      </w:r>
      <w:proofErr w:type="spellStart"/>
      <w:r w:rsidR="00DD40DE" w:rsidRPr="00DD40DE">
        <w:rPr>
          <w:rFonts w:ascii="GHEA Grapalat" w:hAnsi="GHEA Grapalat"/>
          <w:b/>
          <w:lang w:val="en-US"/>
        </w:rPr>
        <w:t>Գյումրի</w:t>
      </w:r>
      <w:proofErr w:type="spellEnd"/>
      <w:r w:rsidR="00DD40D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14673C" w:rsidRDefault="0014673C" w:rsidP="0014673C">
      <w:pPr>
        <w:jc w:val="both"/>
        <w:rPr>
          <w:rFonts w:ascii="GHEA Grapalat" w:hAnsi="GHEA Grapalat"/>
          <w:lang w:val="en-US"/>
        </w:rPr>
      </w:pPr>
    </w:p>
    <w:p w:rsidR="0014673C" w:rsidRDefault="0014673C" w:rsidP="0014673C">
      <w:pPr>
        <w:pStyle w:val="a4"/>
        <w:numPr>
          <w:ilvl w:val="0"/>
          <w:numId w:val="4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 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  </w:t>
      </w:r>
      <w:proofErr w:type="spellStart"/>
      <w:r>
        <w:rPr>
          <w:rFonts w:ascii="GHEA Grapalat" w:hAnsi="GHEA Grapalat"/>
          <w:lang w:val="en-US"/>
        </w:rPr>
        <w:t>սեփականություն</w:t>
      </w:r>
      <w:proofErr w:type="spellEnd"/>
      <w:r>
        <w:rPr>
          <w:rFonts w:ascii="GHEA Grapalat" w:hAnsi="GHEA Grapalat"/>
          <w:lang w:val="en-US"/>
        </w:rPr>
        <w:t xml:space="preserve">   </w:t>
      </w:r>
      <w:proofErr w:type="spellStart"/>
      <w:r>
        <w:rPr>
          <w:rFonts w:ascii="GHEA Grapalat" w:hAnsi="GHEA Grapalat"/>
          <w:lang w:val="en-US"/>
        </w:rPr>
        <w:t>հանդիսացող</w:t>
      </w:r>
      <w:proofErr w:type="spellEnd"/>
      <w:r>
        <w:rPr>
          <w:rFonts w:ascii="GHEA Grapalat" w:hAnsi="GHEA Grapalat"/>
          <w:lang w:val="en-US"/>
        </w:rPr>
        <w:t xml:space="preserve"> (</w:t>
      </w:r>
      <w:proofErr w:type="spellStart"/>
      <w:r>
        <w:rPr>
          <w:rFonts w:ascii="GHEA Grapalat" w:hAnsi="GHEA Grapalat"/>
          <w:lang w:val="en-US"/>
        </w:rPr>
        <w:t>հիմք</w:t>
      </w:r>
      <w:proofErr w:type="spellEnd"/>
      <w:r>
        <w:rPr>
          <w:rFonts w:ascii="GHEA Grapalat" w:hAnsi="GHEA Grapalat"/>
          <w:lang w:val="en-US"/>
        </w:rPr>
        <w:t xml:space="preserve">՝  </w:t>
      </w:r>
      <w:proofErr w:type="spellStart"/>
      <w:r>
        <w:rPr>
          <w:rFonts w:ascii="GHEA Grapalat" w:hAnsi="GHEA Grapalat"/>
          <w:lang w:val="en-US"/>
        </w:rPr>
        <w:t>անշարժ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գույքի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նկատմամբ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պետական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գրանցման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վկայական</w:t>
      </w:r>
      <w:proofErr w:type="spellEnd"/>
      <w:r w:rsidR="00727E2C">
        <w:rPr>
          <w:rFonts w:ascii="GHEA Grapalat" w:hAnsi="GHEA Grapalat"/>
          <w:lang w:val="en-US"/>
        </w:rPr>
        <w:t xml:space="preserve"> N 14062018-08-0014</w:t>
      </w:r>
      <w:r>
        <w:rPr>
          <w:rFonts w:ascii="GHEA Grapalat" w:hAnsi="GHEA Grapalat"/>
          <w:lang w:val="en-US"/>
        </w:rPr>
        <w:t xml:space="preserve">) </w:t>
      </w:r>
      <w:proofErr w:type="spellStart"/>
      <w:r w:rsidR="00DD40DE">
        <w:rPr>
          <w:rFonts w:ascii="GHEA Grapalat" w:hAnsi="GHEA Grapalat"/>
          <w:lang w:val="en-US"/>
        </w:rPr>
        <w:t>Սայաթ-Նովայի</w:t>
      </w:r>
      <w:proofErr w:type="spellEnd"/>
      <w:r w:rsidR="00DD40DE">
        <w:rPr>
          <w:rFonts w:ascii="GHEA Grapalat" w:hAnsi="GHEA Grapalat"/>
          <w:lang w:val="en-US"/>
        </w:rPr>
        <w:t xml:space="preserve"> </w:t>
      </w:r>
      <w:proofErr w:type="spellStart"/>
      <w:r w:rsidR="00DD40DE">
        <w:rPr>
          <w:rFonts w:ascii="GHEA Grapalat" w:hAnsi="GHEA Grapalat"/>
          <w:lang w:val="en-US"/>
        </w:rPr>
        <w:t>փողոց</w:t>
      </w:r>
      <w:proofErr w:type="spellEnd"/>
      <w:r w:rsidR="00DD40DE">
        <w:rPr>
          <w:rFonts w:ascii="GHEA Grapalat" w:hAnsi="GHEA Grapalat"/>
          <w:lang w:val="en-US"/>
        </w:rPr>
        <w:t xml:space="preserve">   N 4/23 </w:t>
      </w:r>
      <w:proofErr w:type="spellStart"/>
      <w:r w:rsidR="00DD40DE">
        <w:rPr>
          <w:rFonts w:ascii="GHEA Grapalat" w:hAnsi="GHEA Grapalat" w:cs="Sylfaen"/>
          <w:lang w:val="en-US"/>
        </w:rPr>
        <w:t>հասցեի</w:t>
      </w:r>
      <w:proofErr w:type="spellEnd"/>
      <w:r w:rsidR="00DD40D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բնակավայրերի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նպատակային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նշանակության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ընդհանու</w:t>
      </w:r>
      <w:r w:rsidR="00727E2C">
        <w:rPr>
          <w:rFonts w:ascii="GHEA Grapalat" w:hAnsi="GHEA Grapalat"/>
          <w:lang w:val="en-US"/>
        </w:rPr>
        <w:t>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օգտագործման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գործառ</w:t>
      </w:r>
      <w:r w:rsidR="00DD40DE">
        <w:rPr>
          <w:rFonts w:ascii="GHEA Grapalat" w:hAnsi="GHEA Grapalat"/>
          <w:lang w:val="en-US"/>
        </w:rPr>
        <w:t>ն</w:t>
      </w:r>
      <w:r>
        <w:rPr>
          <w:rFonts w:ascii="GHEA Grapalat" w:hAnsi="GHEA Grapalat"/>
          <w:lang w:val="en-US"/>
        </w:rPr>
        <w:t>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նշանակությամբ</w:t>
      </w:r>
      <w:proofErr w:type="spellEnd"/>
      <w:r>
        <w:rPr>
          <w:rFonts w:ascii="GHEA Grapalat" w:hAnsi="GHEA Grapalat"/>
          <w:lang w:val="en-US"/>
        </w:rPr>
        <w:t xml:space="preserve"> 0,040482 (</w:t>
      </w:r>
      <w:proofErr w:type="spellStart"/>
      <w:r>
        <w:rPr>
          <w:rFonts w:ascii="GHEA Grapalat" w:hAnsi="GHEA Grapalat"/>
          <w:lang w:val="en-US"/>
        </w:rPr>
        <w:t>զրո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ամբողջ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քառասուն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չորս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ութսուներկու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միլիոներորդական</w:t>
      </w:r>
      <w:proofErr w:type="spellEnd"/>
      <w:r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հեկտար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մակերեսով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հողամասը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մրցութային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կարգով</w:t>
      </w:r>
      <w:proofErr w:type="spellEnd"/>
      <w:r w:rsidR="00DD40DE">
        <w:rPr>
          <w:rFonts w:ascii="GHEA Grapalat" w:hAnsi="GHEA Grapalat"/>
          <w:lang w:val="en-US"/>
        </w:rPr>
        <w:t>,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վարձակալության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իրավունքով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DD40DE">
        <w:rPr>
          <w:rFonts w:ascii="GHEA Grapalat" w:hAnsi="GHEA Grapalat"/>
          <w:lang w:val="en-US"/>
        </w:rPr>
        <w:t>օգտագործման</w:t>
      </w:r>
      <w:proofErr w:type="spellEnd"/>
      <w:r w:rsidR="00DD40DE">
        <w:rPr>
          <w:rFonts w:ascii="GHEA Grapalat" w:hAnsi="GHEA Grapalat"/>
          <w:lang w:val="en-US"/>
        </w:rPr>
        <w:t xml:space="preserve"> </w:t>
      </w:r>
      <w:proofErr w:type="spellStart"/>
      <w:r w:rsidR="00DD40DE">
        <w:rPr>
          <w:rFonts w:ascii="GHEA Grapalat" w:hAnsi="GHEA Grapalat"/>
          <w:lang w:val="en-US"/>
        </w:rPr>
        <w:t>տրամադրել</w:t>
      </w:r>
      <w:proofErr w:type="spellEnd"/>
      <w:r w:rsidR="00DD40DE">
        <w:rPr>
          <w:rFonts w:ascii="GHEA Grapalat" w:hAnsi="GHEA Grapalat"/>
          <w:lang w:val="en-US"/>
        </w:rPr>
        <w:t>,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որպես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ծաղկանոց</w:t>
      </w:r>
      <w:proofErr w:type="spellEnd"/>
      <w:r w:rsidR="00DD40DE">
        <w:rPr>
          <w:rFonts w:ascii="GHEA Grapalat" w:hAnsi="GHEA Grapalat"/>
          <w:lang w:val="en-US"/>
        </w:rPr>
        <w:t xml:space="preserve"> </w:t>
      </w:r>
      <w:proofErr w:type="spellStart"/>
      <w:r w:rsidR="00DD40DE">
        <w:rPr>
          <w:rFonts w:ascii="GHEA Grapalat" w:hAnsi="GHEA Grapalat"/>
          <w:lang w:val="en-US"/>
        </w:rPr>
        <w:t>բարեկարգելու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իսկ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ձմռանը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սահադաշտ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կազմակերպելու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նպատակով</w:t>
      </w:r>
      <w:proofErr w:type="spellEnd"/>
      <w:r>
        <w:rPr>
          <w:rFonts w:ascii="GHEA Grapalat" w:hAnsi="GHEA Grapalat"/>
          <w:lang w:val="en-US"/>
        </w:rPr>
        <w:t>:</w:t>
      </w:r>
    </w:p>
    <w:p w:rsidR="0014673C" w:rsidRDefault="0014673C" w:rsidP="0014673C">
      <w:pPr>
        <w:pStyle w:val="a4"/>
        <w:numPr>
          <w:ilvl w:val="0"/>
          <w:numId w:val="4"/>
        </w:numPr>
        <w:tabs>
          <w:tab w:val="left" w:pos="0"/>
        </w:tabs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վարձակալության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իրավունքով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տրամադրման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մրցույթի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մեկնարկային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վարձավճարի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չափ</w:t>
      </w:r>
      <w:proofErr w:type="spellEnd"/>
      <w:r>
        <w:rPr>
          <w:rFonts w:ascii="GHEA Grapalat" w:hAnsi="GHEA Grapalat"/>
          <w:lang w:val="en-US"/>
        </w:rPr>
        <w:t xml:space="preserve">   </w:t>
      </w:r>
      <w:proofErr w:type="spellStart"/>
      <w:r>
        <w:rPr>
          <w:rFonts w:ascii="GHEA Grapalat" w:hAnsi="GHEA Grapalat"/>
          <w:lang w:val="en-US"/>
        </w:rPr>
        <w:t>սահմանել</w:t>
      </w:r>
      <w:proofErr w:type="spellEnd"/>
      <w:r>
        <w:rPr>
          <w:rFonts w:ascii="GHEA Grapalat" w:hAnsi="GHEA Grapalat"/>
          <w:lang w:val="en-US"/>
        </w:rPr>
        <w:t xml:space="preserve">՝   </w:t>
      </w:r>
      <w:proofErr w:type="spellStart"/>
      <w:r>
        <w:rPr>
          <w:rFonts w:ascii="GHEA Grapalat" w:hAnsi="GHEA Grapalat"/>
          <w:lang w:val="en-US"/>
        </w:rPr>
        <w:t>տարեկան</w:t>
      </w:r>
      <w:proofErr w:type="spellEnd"/>
      <w:r>
        <w:rPr>
          <w:rFonts w:ascii="GHEA Grapalat" w:hAnsi="GHEA Grapalat"/>
          <w:lang w:val="en-US"/>
        </w:rPr>
        <w:t xml:space="preserve">  120000  (</w:t>
      </w:r>
      <w:proofErr w:type="spellStart"/>
      <w:r>
        <w:rPr>
          <w:rFonts w:ascii="GHEA Grapalat" w:hAnsi="GHEA Grapalat"/>
          <w:lang w:val="en-US"/>
        </w:rPr>
        <w:t>մեկ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քսան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դրամ</w:t>
      </w:r>
      <w:proofErr w:type="spellEnd"/>
      <w:r>
        <w:rPr>
          <w:rFonts w:ascii="GHEA Grapalat" w:hAnsi="GHEA Grapalat"/>
          <w:lang w:val="en-US"/>
        </w:rPr>
        <w:t>:</w:t>
      </w:r>
    </w:p>
    <w:p w:rsidR="0014673C" w:rsidRDefault="0014673C" w:rsidP="0014673C">
      <w:pPr>
        <w:pStyle w:val="a4"/>
        <w:numPr>
          <w:ilvl w:val="0"/>
          <w:numId w:val="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Հողամասի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վարձակալության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ժամկետ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սահմանել</w:t>
      </w:r>
      <w:proofErr w:type="spellEnd"/>
      <w:r>
        <w:rPr>
          <w:rFonts w:ascii="GHEA Grapalat" w:hAnsi="GHEA Grapalat"/>
          <w:lang w:val="en-US"/>
        </w:rPr>
        <w:t xml:space="preserve"> 3 (</w:t>
      </w:r>
      <w:proofErr w:type="spellStart"/>
      <w:r>
        <w:rPr>
          <w:rFonts w:ascii="GHEA Grapalat" w:hAnsi="GHEA Grapalat"/>
          <w:lang w:val="en-US"/>
        </w:rPr>
        <w:t>երեք</w:t>
      </w:r>
      <w:proofErr w:type="spellEnd"/>
      <w:r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տարի</w:t>
      </w:r>
      <w:proofErr w:type="spellEnd"/>
      <w:r>
        <w:rPr>
          <w:rFonts w:ascii="GHEA Grapalat" w:hAnsi="GHEA Grapalat"/>
          <w:lang w:val="en-US"/>
        </w:rPr>
        <w:t>:</w:t>
      </w:r>
    </w:p>
    <w:p w:rsidR="0014673C" w:rsidRDefault="0014673C" w:rsidP="0014673C">
      <w:pPr>
        <w:ind w:left="284"/>
        <w:rPr>
          <w:rFonts w:ascii="GHEA Grapalat" w:hAnsi="GHEA Grapalat"/>
          <w:lang w:val="en-US"/>
        </w:rPr>
      </w:pPr>
    </w:p>
    <w:p w:rsidR="0014673C" w:rsidRDefault="0014673C" w:rsidP="0014673C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ab/>
      </w:r>
      <w:r>
        <w:rPr>
          <w:rFonts w:ascii="GHEA Grapalat" w:hAnsi="GHEA Grapalat" w:cs="Sylfaen"/>
          <w:bCs/>
          <w:sz w:val="24"/>
          <w:lang w:val="hy-AM"/>
        </w:rPr>
        <w:t>Ռ. ՍԱՆՈՅԱՆ</w:t>
      </w:r>
    </w:p>
    <w:p w:rsidR="0014673C" w:rsidRDefault="0014673C" w:rsidP="0014673C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>
        <w:rPr>
          <w:rFonts w:ascii="GHEA Grapalat" w:hAnsi="GHEA Grapalat" w:cs="Sylfaen"/>
          <w:bCs/>
          <w:sz w:val="24"/>
          <w:lang w:val="hy-AM"/>
        </w:rPr>
        <w:t>Ռ. ԱՍԱՏՐՅԱՆ</w:t>
      </w:r>
    </w:p>
    <w:p w:rsidR="0014673C" w:rsidRDefault="0014673C" w:rsidP="0014673C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>
        <w:rPr>
          <w:rFonts w:ascii="GHEA Grapalat" w:hAnsi="GHEA Grapalat" w:cs="Sylfaen"/>
          <w:bCs/>
          <w:sz w:val="24"/>
          <w:lang w:val="hy-AM"/>
        </w:rPr>
        <w:t>Ա</w:t>
      </w:r>
      <w:r>
        <w:rPr>
          <w:rFonts w:ascii="GHEA Grapalat" w:hAnsi="GHEA Grapalat"/>
          <w:bCs/>
          <w:sz w:val="24"/>
          <w:lang w:val="hy-AM"/>
        </w:rPr>
        <w:t xml:space="preserve">. </w:t>
      </w:r>
      <w:r>
        <w:rPr>
          <w:rFonts w:ascii="GHEA Grapalat" w:hAnsi="GHEA Grapalat" w:cs="Sylfaen"/>
          <w:bCs/>
          <w:sz w:val="24"/>
          <w:lang w:val="hy-AM"/>
        </w:rPr>
        <w:t>ՄԱՆՈՒԿՅԱՆ</w:t>
      </w:r>
    </w:p>
    <w:p w:rsidR="0014673C" w:rsidRDefault="0014673C" w:rsidP="0014673C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14673C" w:rsidRDefault="0014673C" w:rsidP="0014673C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                                   Ա. ՀԱԿՈԲՅԱՆ</w:t>
      </w:r>
    </w:p>
    <w:p w:rsidR="0014673C" w:rsidRDefault="0014673C" w:rsidP="0014673C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14673C" w:rsidRDefault="0014673C" w:rsidP="0014673C">
      <w:pPr>
        <w:tabs>
          <w:tab w:val="left" w:pos="6867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Կատարող` Ա. Հակոբյան</w:t>
      </w:r>
    </w:p>
    <w:p w:rsidR="0014673C" w:rsidRDefault="0014673C" w:rsidP="0014673C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14673C" w:rsidRDefault="0014673C" w:rsidP="0014673C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14673C" w:rsidRDefault="0014673C" w:rsidP="0014673C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14673C" w:rsidRDefault="0014673C" w:rsidP="0014673C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14673C" w:rsidRDefault="0014673C" w:rsidP="0014673C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lastRenderedPageBreak/>
        <w:t>ՀԻՄՆԱՎՈՐՈՒՄ</w:t>
      </w:r>
    </w:p>
    <w:p w:rsidR="0014673C" w:rsidRDefault="0014673C" w:rsidP="0014673C">
      <w:pPr>
        <w:ind w:right="54"/>
        <w:rPr>
          <w:rFonts w:ascii="GHEA Grapalat" w:hAnsi="GHEA Grapalat"/>
          <w:b/>
          <w:bCs/>
          <w:lang w:val="hy-AM"/>
        </w:rPr>
      </w:pPr>
    </w:p>
    <w:p w:rsidR="0014673C" w:rsidRDefault="0014673C" w:rsidP="0014673C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&lt;&lt; ՀԱՅԱՍՏԱՆԻ ՀԱՆՐԱՊԵՏՈՒԹՅԱՆ ՇԻՐԱԿԻ ՄԱՐԶԻ ԳՅՈՒՄՐԻ ՔԱՂԱՔԻ ՍԱՅԱԹ-ՆՈՎԱՅԻ ՓՈՂՈՑ  N 4/23 ՀԱՍՑԵԻ ՀՈՂԱՄԱՍԸ ՄՐՑՈՒՅԹՈՎ ՎԱՐՁԱԿԱԼՈՒԹՅԱՆ ԻՐԱՎՈՒՆՔՈՎ ՏՐԱՄԱԴՐԵԼՈՒ  ԵՎ   ՀՈՂԱՄԱՍԻ ՎԱՐՁԱՎՃԱՐԻ ՄԵԿՆԱՐԿԱՅԻՆ ՉԱՓԸ  </w:t>
      </w:r>
      <w:r>
        <w:rPr>
          <w:rFonts w:ascii="GHEA Grapalat" w:hAnsi="GHEA Grapalat" w:cs="Sylfaen"/>
          <w:b/>
          <w:bCs/>
          <w:lang w:val="hy-AM"/>
        </w:rPr>
        <w:t>ՀԱՍՏԱՏԵԼՈՒ ՄԱՍԻՆ</w:t>
      </w:r>
      <w:r>
        <w:rPr>
          <w:rFonts w:ascii="GHEA Grapalat" w:hAnsi="GHEA Grapalat"/>
          <w:b/>
          <w:bCs/>
          <w:lang w:val="hy-AM"/>
        </w:rPr>
        <w:t>&gt;&gt;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/>
          <w:lang w:val="hy-AM"/>
        </w:rPr>
        <w:t xml:space="preserve"> </w:t>
      </w:r>
    </w:p>
    <w:p w:rsidR="0014673C" w:rsidRDefault="0014673C" w:rsidP="0014673C">
      <w:pPr>
        <w:jc w:val="both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      Նշված որոշման ընդունումը նպաստում է տարածքի բարեկարգմանը, իսկ ձմեռան ամիսներին մատաղ սերնդի և ազգաբնակչության զբաղվածության և առողջ ապրելակերպի ապահովմանը: </w:t>
      </w:r>
    </w:p>
    <w:p w:rsidR="0014673C" w:rsidRDefault="0014673C" w:rsidP="0014673C">
      <w:pPr>
        <w:jc w:val="both"/>
        <w:rPr>
          <w:rFonts w:ascii="GHEA Grapalat" w:hAnsi="GHEA Grapalat"/>
          <w:b/>
          <w:bCs/>
          <w:lang w:val="hy-AM"/>
        </w:rPr>
      </w:pPr>
    </w:p>
    <w:p w:rsidR="0014673C" w:rsidRDefault="0014673C" w:rsidP="0014673C">
      <w:pPr>
        <w:ind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</w:t>
      </w:r>
    </w:p>
    <w:p w:rsidR="0014673C" w:rsidRDefault="0014673C" w:rsidP="0014673C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14673C" w:rsidRDefault="0014673C" w:rsidP="0014673C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14673C" w:rsidRDefault="0014673C" w:rsidP="0014673C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14673C" w:rsidRDefault="0014673C" w:rsidP="0014673C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14673C" w:rsidRDefault="0014673C" w:rsidP="0014673C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14673C" w:rsidRDefault="0014673C" w:rsidP="0014673C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&lt;&lt; ՀԱՅԱՍՏԱՆԻ ՀԱՆՐԱՊԵՏՈՒԹՅԱՆ ՇԻՐԱԿԻ ՄԱՐԶԻ ԳՅՈՒՄՐԻ ՔԱՂԱՔԻ ՍԱՅԱԹ-ՆՈՎԱՅԻ ՓՈՂՈՑ  N 4/23 ՀԱՍՑԵԻ ՀՈՂԱՄԱՍԸ ՄՐՑՈՒՅԹՈՎ ՎԱՐՁԱԿԱԼՈՒԹՅԱՆ ԻՐԱՎՈՒՆՔՈՎ ՏՐԱՄԱԴՐԵԼՈՒ  ԵՎ   ՀՈՂԱՄԱՍԻ ՎԱՐՁԱՎՃԱՐԻ ՄԵԿՆԱՐԿԱՅԻՆ ՉԱՓԸ  </w:t>
      </w:r>
      <w:r>
        <w:rPr>
          <w:rFonts w:ascii="GHEA Grapalat" w:hAnsi="GHEA Grapalat" w:cs="Sylfaen"/>
          <w:b/>
          <w:bCs/>
          <w:lang w:val="hy-AM"/>
        </w:rPr>
        <w:t>ՀԱՍՏԱՏԵԼՈՒ ՄԱՍԻՆ&gt;&gt;</w:t>
      </w:r>
      <w:r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2019 ԹՎԱԿԱՆԻ ԲՅՈՒՋԵՈՒՄ ԾԱԽՍԵՐԻ ԿԱՄ ԵԿԱՄՈՒՏՆԵՐԻ ՓՈՓՈԽՈՒԹՅԱՆ ՄԱՍԻՆ</w:t>
      </w:r>
      <w:r>
        <w:rPr>
          <w:rFonts w:ascii="GHEA Grapalat" w:hAnsi="GHEA Grapalat"/>
          <w:b/>
          <w:bCs/>
          <w:lang w:val="hy-AM"/>
        </w:rPr>
        <w:t xml:space="preserve">  </w:t>
      </w:r>
    </w:p>
    <w:p w:rsidR="0014673C" w:rsidRDefault="0014673C" w:rsidP="0014673C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14673C" w:rsidRDefault="0014673C" w:rsidP="0014673C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«Հայաստանի Հանրապետության Շիրակի մարզի Գյումրի քաղաքի Սայաթ-Նովայի փողոց N 4/23 հասցեի հողամասը մրցույթով վարձակալության իրավունքով տրամադրելու և հողամասի վարձավճարի մեկնարկային չափը հաստատելու  մասին» որոշման ընդունմամբ Գյումրի համայնքի 2019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նվազեցումներ,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52862"/>
    <w:multiLevelType w:val="hybridMultilevel"/>
    <w:tmpl w:val="E842EADE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00AB"/>
    <w:rsid w:val="00052751"/>
    <w:rsid w:val="0008222B"/>
    <w:rsid w:val="000927E8"/>
    <w:rsid w:val="000E265C"/>
    <w:rsid w:val="000F26BB"/>
    <w:rsid w:val="0011537E"/>
    <w:rsid w:val="001360D8"/>
    <w:rsid w:val="0014673C"/>
    <w:rsid w:val="00146D70"/>
    <w:rsid w:val="00164C7A"/>
    <w:rsid w:val="001F3966"/>
    <w:rsid w:val="00226094"/>
    <w:rsid w:val="00231153"/>
    <w:rsid w:val="00231B95"/>
    <w:rsid w:val="00251D15"/>
    <w:rsid w:val="00252227"/>
    <w:rsid w:val="00264D8B"/>
    <w:rsid w:val="002B3C39"/>
    <w:rsid w:val="00326F01"/>
    <w:rsid w:val="0033249D"/>
    <w:rsid w:val="00361B0C"/>
    <w:rsid w:val="00364E2F"/>
    <w:rsid w:val="003778BE"/>
    <w:rsid w:val="003A6547"/>
    <w:rsid w:val="003C0F54"/>
    <w:rsid w:val="003D1DAD"/>
    <w:rsid w:val="003D4268"/>
    <w:rsid w:val="003F1606"/>
    <w:rsid w:val="003F2335"/>
    <w:rsid w:val="0043254B"/>
    <w:rsid w:val="00434CA2"/>
    <w:rsid w:val="00486FFB"/>
    <w:rsid w:val="004B0AB3"/>
    <w:rsid w:val="004B386C"/>
    <w:rsid w:val="004D5A3F"/>
    <w:rsid w:val="004E4BE7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66F3E"/>
    <w:rsid w:val="00685747"/>
    <w:rsid w:val="00687F99"/>
    <w:rsid w:val="006C1083"/>
    <w:rsid w:val="006C44FA"/>
    <w:rsid w:val="006F0E3A"/>
    <w:rsid w:val="00721FD7"/>
    <w:rsid w:val="00727E2C"/>
    <w:rsid w:val="00751C2E"/>
    <w:rsid w:val="007612B9"/>
    <w:rsid w:val="00780FA2"/>
    <w:rsid w:val="00790730"/>
    <w:rsid w:val="007B3283"/>
    <w:rsid w:val="007C4088"/>
    <w:rsid w:val="007F2E6A"/>
    <w:rsid w:val="00860DC0"/>
    <w:rsid w:val="0088100F"/>
    <w:rsid w:val="008866F2"/>
    <w:rsid w:val="00893D9D"/>
    <w:rsid w:val="008C204E"/>
    <w:rsid w:val="008F4BB3"/>
    <w:rsid w:val="0090106E"/>
    <w:rsid w:val="009141DD"/>
    <w:rsid w:val="009A5065"/>
    <w:rsid w:val="009E328E"/>
    <w:rsid w:val="009F4ACE"/>
    <w:rsid w:val="00A06453"/>
    <w:rsid w:val="00A12F84"/>
    <w:rsid w:val="00A21CEF"/>
    <w:rsid w:val="00A263B1"/>
    <w:rsid w:val="00A742DD"/>
    <w:rsid w:val="00A97EBA"/>
    <w:rsid w:val="00AD21AC"/>
    <w:rsid w:val="00AE0A57"/>
    <w:rsid w:val="00B206CC"/>
    <w:rsid w:val="00B50066"/>
    <w:rsid w:val="00B50AEE"/>
    <w:rsid w:val="00B9108C"/>
    <w:rsid w:val="00BE4EFF"/>
    <w:rsid w:val="00BF1D0D"/>
    <w:rsid w:val="00BF44B9"/>
    <w:rsid w:val="00C17C31"/>
    <w:rsid w:val="00C52B4C"/>
    <w:rsid w:val="00C52D24"/>
    <w:rsid w:val="00C5456E"/>
    <w:rsid w:val="00C63FCD"/>
    <w:rsid w:val="00C7795D"/>
    <w:rsid w:val="00C94BCC"/>
    <w:rsid w:val="00CC33FF"/>
    <w:rsid w:val="00CD210E"/>
    <w:rsid w:val="00D01CDC"/>
    <w:rsid w:val="00D04395"/>
    <w:rsid w:val="00D137C7"/>
    <w:rsid w:val="00D47C85"/>
    <w:rsid w:val="00D52354"/>
    <w:rsid w:val="00D54FFD"/>
    <w:rsid w:val="00D569F6"/>
    <w:rsid w:val="00D73142"/>
    <w:rsid w:val="00DA16F1"/>
    <w:rsid w:val="00DA2A4E"/>
    <w:rsid w:val="00DB608B"/>
    <w:rsid w:val="00DC4525"/>
    <w:rsid w:val="00DC4748"/>
    <w:rsid w:val="00DD40DE"/>
    <w:rsid w:val="00DE3C84"/>
    <w:rsid w:val="00DE58F0"/>
    <w:rsid w:val="00DF476A"/>
    <w:rsid w:val="00E80A3B"/>
    <w:rsid w:val="00E835D6"/>
    <w:rsid w:val="00ED4B1B"/>
    <w:rsid w:val="00F14654"/>
    <w:rsid w:val="00F63CC7"/>
    <w:rsid w:val="00F666D9"/>
    <w:rsid w:val="00F7087D"/>
    <w:rsid w:val="00F758DF"/>
    <w:rsid w:val="00FA1E54"/>
    <w:rsid w:val="00FB327F"/>
    <w:rsid w:val="00FC3270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4AAC5-4E3C-4DC0-8170-022A8AC15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tasks/docs/attachment.php?id=97757&amp;fn=Av+++vardz.+Sajat+Nova+4-23+-19.docx&amp;out=1&amp;token=fd4cb84374bbafe3e244</cp:keywords>
  <cp:lastModifiedBy>Admin</cp:lastModifiedBy>
  <cp:revision>2</cp:revision>
  <dcterms:created xsi:type="dcterms:W3CDTF">2019-08-26T07:31:00Z</dcterms:created>
  <dcterms:modified xsi:type="dcterms:W3CDTF">2019-08-26T07:31:00Z</dcterms:modified>
</cp:coreProperties>
</file>