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B50176" w:rsidRPr="00B50176" w:rsidRDefault="00B50176" w:rsidP="00B50176">
      <w:pPr>
        <w:ind w:firstLine="1"/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="00332D37">
        <w:rPr>
          <w:rFonts w:ascii="GHEA Grapalat" w:hAnsi="GHEA Grapalat" w:cs="Sylfaen"/>
          <w:b/>
          <w:lang w:val="en-US"/>
        </w:rPr>
        <w:t>202</w:t>
      </w:r>
      <w:r w:rsidR="00332D37">
        <w:rPr>
          <w:rFonts w:ascii="GHEA Grapalat" w:hAnsi="GHEA Grapalat" w:cs="Sylfaen"/>
          <w:b/>
          <w:lang w:val="hy-AM"/>
        </w:rPr>
        <w:t>2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ԹՎԱԿԱՆԻ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ԲՅՈՒՋԵԻ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ՎԱՐՉԱԿԱՆ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ՄԱՍԻ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ՊԱՀՈՒՍՏԱՅԻՆ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ՖՈՆԴԻՑ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 w:rsidR="00250FAD">
        <w:rPr>
          <w:rFonts w:ascii="GHEA Grapalat" w:hAnsi="GHEA Grapalat" w:cs="Sylfaen"/>
          <w:b/>
          <w:lang w:val="hy-AM"/>
        </w:rPr>
        <w:t>3</w:t>
      </w:r>
      <w:r w:rsidR="00332D37">
        <w:rPr>
          <w:rFonts w:ascii="GHEA Grapalat" w:hAnsi="GHEA Grapalat" w:cs="Sylfaen"/>
          <w:b/>
          <w:lang w:val="hy-AM"/>
        </w:rPr>
        <w:t xml:space="preserve">00 000 000 </w:t>
      </w:r>
      <w:r w:rsidRPr="00B50176">
        <w:rPr>
          <w:rFonts w:ascii="GHEA Grapalat" w:hAnsi="GHEA Grapalat" w:cs="Sylfaen"/>
          <w:b/>
          <w:lang w:val="en-US"/>
        </w:rPr>
        <w:t>(</w:t>
      </w:r>
      <w:r w:rsidR="00250FAD">
        <w:rPr>
          <w:rFonts w:ascii="GHEA Grapalat" w:hAnsi="GHEA Grapalat" w:cs="Sylfaen"/>
          <w:b/>
          <w:lang w:val="hy-AM"/>
        </w:rPr>
        <w:t>ԵՐԵՔ</w:t>
      </w:r>
      <w:r w:rsidR="00332D37">
        <w:rPr>
          <w:rFonts w:ascii="GHEA Grapalat" w:hAnsi="GHEA Grapalat" w:cs="Sylfaen"/>
          <w:b/>
          <w:lang w:val="hy-AM"/>
        </w:rPr>
        <w:t xml:space="preserve"> ՀԱՐՅՈՒՐ ՄԻԼԻՈՆ</w:t>
      </w:r>
      <w:r w:rsidRPr="00B50176">
        <w:rPr>
          <w:rFonts w:ascii="GHEA Grapalat" w:hAnsi="GHEA Grapalat" w:cs="Sylfaen"/>
          <w:b/>
          <w:lang w:val="en-US"/>
        </w:rPr>
        <w:t xml:space="preserve">) </w:t>
      </w:r>
      <w:r>
        <w:rPr>
          <w:rFonts w:ascii="GHEA Grapalat" w:hAnsi="GHEA Grapalat" w:cs="Sylfaen"/>
          <w:b/>
        </w:rPr>
        <w:t>ՀԱՅԱՍՏԱՆԻ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ԴՐԱՄԸ</w:t>
      </w:r>
      <w:r w:rsidR="00064A50" w:rsidRPr="00064A50">
        <w:rPr>
          <w:rFonts w:ascii="GHEA Grapalat" w:hAnsi="GHEA Grapalat" w:cs="Sylfaen"/>
          <w:b/>
          <w:lang w:val="en-US"/>
        </w:rPr>
        <w:t xml:space="preserve"> </w:t>
      </w:r>
      <w:r w:rsidR="00064A50">
        <w:rPr>
          <w:rFonts w:ascii="GHEA Grapalat" w:hAnsi="GHEA Grapalat" w:cs="Sylfaen"/>
          <w:b/>
        </w:rPr>
        <w:t>ԲՅՈՒՋԵԻ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ՖՈՆԴԱՅԻՆ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ՄԱՍ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ՈՒՂՂԵԼՈՒ</w:t>
      </w:r>
      <w:r w:rsidRPr="00B50176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</w:rPr>
        <w:t>ՄԱՍԻՆ</w:t>
      </w:r>
    </w:p>
    <w:p w:rsidR="00B50176" w:rsidRPr="00B50176" w:rsidRDefault="00B50176" w:rsidP="00B50176">
      <w:pPr>
        <w:ind w:left="284" w:firstLine="284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hy-AM"/>
        </w:rPr>
        <w:t xml:space="preserve">Ղեկավարվելով «Հայաստանի Հանրապետության բյուջետային համակարգի մասին» օրենքի 29-րդ հոդվածի 4-րդ, 5-րդ մասերով՝ </w:t>
      </w:r>
      <w:r>
        <w:rPr>
          <w:rFonts w:ascii="GHEA Grapalat" w:hAnsi="GHEA Grapalat" w:cs="Sylfaen"/>
          <w:b/>
          <w:lang w:val="hy-AM"/>
        </w:rPr>
        <w:t>Գյումրի</w:t>
      </w:r>
      <w:r w:rsidRPr="00B50176">
        <w:rPr>
          <w:rFonts w:ascii="GHEA Grapalat" w:hAnsi="GHEA Grapalat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համայնքի   ավագանին</w:t>
      </w:r>
      <w:r w:rsidRPr="00B50176">
        <w:rPr>
          <w:rFonts w:ascii="GHEA Grapalat" w:hAnsi="GHEA Grapalat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որոշում է</w:t>
      </w:r>
      <w:r>
        <w:rPr>
          <w:rFonts w:ascii="GHEA Grapalat" w:hAnsi="GHEA Grapalat" w:cs="Sylfaen"/>
          <w:lang w:val="hy-AM"/>
        </w:rPr>
        <w:t xml:space="preserve">.   </w:t>
      </w:r>
    </w:p>
    <w:p w:rsidR="00B50176" w:rsidRDefault="00B50176" w:rsidP="00B50176">
      <w:pPr>
        <w:ind w:left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</w:t>
      </w:r>
      <w:r w:rsidRPr="00B50176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64A50">
        <w:rPr>
          <w:rFonts w:ascii="GHEA Grapalat" w:hAnsi="GHEA Grapalat" w:cs="Sylfaen"/>
          <w:lang w:val="hy-AM"/>
        </w:rPr>
        <w:t xml:space="preserve"> 202</w:t>
      </w:r>
      <w:r w:rsidR="00064A50" w:rsidRPr="00064A50">
        <w:rPr>
          <w:rFonts w:ascii="GHEA Grapalat" w:hAnsi="GHEA Grapalat" w:cs="Sylfaen"/>
          <w:lang w:val="en-US"/>
        </w:rPr>
        <w:t>2</w:t>
      </w:r>
      <w:r>
        <w:rPr>
          <w:rFonts w:ascii="GHEA Grapalat" w:hAnsi="GHEA Grapalat" w:cs="Sylfaen"/>
          <w:lang w:val="hy-AM"/>
        </w:rPr>
        <w:t xml:space="preserve"> թվականի բյուջեի  վարչական մասի պահուստային ֆոնդի </w:t>
      </w:r>
      <w:r w:rsidR="00332D37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</w:t>
      </w:r>
      <w:r w:rsidRPr="00B50176">
        <w:rPr>
          <w:rFonts w:ascii="GHEA Grapalat" w:hAnsi="GHEA Grapalat" w:cs="Sylfaen"/>
          <w:lang w:val="en-US"/>
        </w:rPr>
        <w:t>(</w:t>
      </w:r>
      <w:r w:rsidR="00332D37">
        <w:rPr>
          <w:rFonts w:ascii="GHEA Grapalat" w:hAnsi="GHEA Grapalat" w:cs="Sylfaen"/>
          <w:lang w:val="hy-AM"/>
        </w:rPr>
        <w:t>չորրորդ</w:t>
      </w:r>
      <w:r w:rsidRPr="00B50176">
        <w:rPr>
          <w:rFonts w:ascii="GHEA Grapalat" w:hAnsi="GHEA Grapalat" w:cs="Sylfaen"/>
          <w:lang w:val="en-US"/>
        </w:rPr>
        <w:t>)</w:t>
      </w:r>
      <w:r>
        <w:rPr>
          <w:rFonts w:ascii="GHEA Grapalat" w:hAnsi="GHEA Grapalat" w:cs="Sylfaen"/>
          <w:lang w:val="hy-AM"/>
        </w:rPr>
        <w:t xml:space="preserve"> եռամսյակ</w:t>
      </w:r>
      <w:r>
        <w:rPr>
          <w:rFonts w:ascii="GHEA Grapalat" w:hAnsi="GHEA Grapalat" w:cs="Sylfaen"/>
        </w:rPr>
        <w:t>ի</w:t>
      </w:r>
      <w:r w:rsidRPr="00B50176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hy-AM"/>
        </w:rPr>
        <w:t xml:space="preserve"> նախատեսված </w:t>
      </w:r>
      <w:r w:rsidR="00332D37">
        <w:rPr>
          <w:rFonts w:ascii="GHEA Grapalat" w:hAnsi="GHEA Grapalat" w:cs="Sylfaen"/>
          <w:lang w:val="hy-AM"/>
        </w:rPr>
        <w:t xml:space="preserve">609 828 700 </w:t>
      </w:r>
      <w:r w:rsidR="00332D37">
        <w:rPr>
          <w:rFonts w:ascii="GHEA Grapalat" w:hAnsi="GHEA Grapalat" w:cs="Sylfaen"/>
          <w:lang w:val="en-US"/>
        </w:rPr>
        <w:t>(</w:t>
      </w:r>
      <w:r w:rsidR="00332D37">
        <w:rPr>
          <w:rFonts w:ascii="GHEA Grapalat" w:hAnsi="GHEA Grapalat" w:cs="Sylfaen"/>
        </w:rPr>
        <w:t>վեց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հարյուր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ինը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միլիոն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ութ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հարյուր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քսանութ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հազար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յոթ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</w:rPr>
        <w:t>հարյուր</w:t>
      </w:r>
      <w:r w:rsidR="00332D37">
        <w:rPr>
          <w:rFonts w:ascii="GHEA Grapalat" w:hAnsi="GHEA Grapalat" w:cs="Sylfaen"/>
          <w:lang w:val="en-US"/>
        </w:rPr>
        <w:t>)</w:t>
      </w:r>
      <w:r w:rsidR="00332D37" w:rsidRPr="00332D37">
        <w:rPr>
          <w:rFonts w:ascii="GHEA Grapalat" w:hAnsi="GHEA Grapalat" w:cs="Sylfaen"/>
          <w:lang w:val="hy-AM"/>
        </w:rPr>
        <w:t xml:space="preserve"> </w:t>
      </w:r>
      <w:r w:rsidR="00332D37">
        <w:rPr>
          <w:rFonts w:ascii="GHEA Grapalat" w:hAnsi="GHEA Grapalat" w:cs="Sylfaen"/>
          <w:lang w:val="hy-AM"/>
        </w:rPr>
        <w:t>Հայաստանի Հանրապետության դրամ</w:t>
      </w:r>
      <w:r w:rsidR="00332D37">
        <w:rPr>
          <w:rFonts w:ascii="GHEA Grapalat" w:hAnsi="GHEA Grapalat" w:cs="Sylfaen"/>
        </w:rPr>
        <w:t>ից</w:t>
      </w:r>
      <w:r w:rsidR="00332D37" w:rsidRPr="00332D37">
        <w:rPr>
          <w:rFonts w:ascii="GHEA Grapalat" w:hAnsi="GHEA Grapalat" w:cs="Sylfaen"/>
          <w:lang w:val="en-US"/>
        </w:rPr>
        <w:t xml:space="preserve"> </w:t>
      </w:r>
      <w:r w:rsidR="00332D37">
        <w:rPr>
          <w:rFonts w:ascii="GHEA Grapalat" w:hAnsi="GHEA Grapalat" w:cs="Sylfaen"/>
          <w:lang w:val="hy-AM"/>
        </w:rPr>
        <w:t xml:space="preserve"> </w:t>
      </w:r>
      <w:r w:rsidR="00250FAD">
        <w:rPr>
          <w:rFonts w:ascii="GHEA Grapalat" w:hAnsi="GHEA Grapalat" w:cs="Sylfaen"/>
          <w:lang w:val="hy-AM"/>
        </w:rPr>
        <w:t>3</w:t>
      </w:r>
      <w:r w:rsidR="00332D37">
        <w:rPr>
          <w:rFonts w:ascii="GHEA Grapalat" w:hAnsi="GHEA Grapalat" w:cs="Sylfaen"/>
          <w:lang w:val="en-US"/>
        </w:rPr>
        <w:t>00</w:t>
      </w:r>
      <w:r w:rsidR="00332D37">
        <w:rPr>
          <w:rFonts w:ascii="GHEA Grapalat" w:hAnsi="GHEA Grapalat" w:cs="Sylfaen"/>
          <w:lang w:val="hy-AM"/>
        </w:rPr>
        <w:t xml:space="preserve"> </w:t>
      </w:r>
      <w:r w:rsidR="00332D37">
        <w:rPr>
          <w:rFonts w:ascii="GHEA Grapalat" w:hAnsi="GHEA Grapalat" w:cs="Sylfaen"/>
          <w:lang w:val="en-US"/>
        </w:rPr>
        <w:t>000</w:t>
      </w:r>
      <w:r w:rsidR="00332D37">
        <w:rPr>
          <w:rFonts w:ascii="GHEA Grapalat" w:hAnsi="GHEA Grapalat" w:cs="Sylfaen"/>
          <w:lang w:val="hy-AM"/>
        </w:rPr>
        <w:t xml:space="preserve"> </w:t>
      </w:r>
      <w:r w:rsidR="00332D37">
        <w:rPr>
          <w:rFonts w:ascii="GHEA Grapalat" w:hAnsi="GHEA Grapalat" w:cs="Sylfaen"/>
          <w:lang w:val="en-US"/>
        </w:rPr>
        <w:t>000</w:t>
      </w:r>
      <w:r>
        <w:rPr>
          <w:rFonts w:ascii="GHEA Grapalat" w:hAnsi="GHEA Grapalat" w:cs="Sylfaen"/>
          <w:lang w:val="hy-AM"/>
        </w:rPr>
        <w:t xml:space="preserve"> (</w:t>
      </w:r>
      <w:r w:rsidR="00250FAD">
        <w:rPr>
          <w:rFonts w:ascii="GHEA Grapalat" w:hAnsi="GHEA Grapalat" w:cs="Sylfaen"/>
          <w:lang w:val="hy-AM"/>
        </w:rPr>
        <w:t>երեք</w:t>
      </w:r>
      <w:r w:rsidR="00332D37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հարյուր միլիոն) Հայաստանի Հանրապետության դրամն ուղղել </w:t>
      </w:r>
      <w:r w:rsidR="00064A50">
        <w:rPr>
          <w:rFonts w:ascii="GHEA Grapalat" w:hAnsi="GHEA Grapalat" w:cs="Sylfaen"/>
        </w:rPr>
        <w:t>բյուջեի</w:t>
      </w:r>
      <w:r w:rsidR="00064A50" w:rsidRPr="00064A50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hy-AM"/>
        </w:rPr>
        <w:t>ֆոնդային մաս:</w:t>
      </w:r>
    </w:p>
    <w:p w:rsidR="00B50176" w:rsidRPr="00064A50" w:rsidRDefault="00B50176" w:rsidP="00064A50">
      <w:pPr>
        <w:jc w:val="both"/>
        <w:rPr>
          <w:rFonts w:ascii="GHEA Grapalat" w:hAnsi="GHEA Grapalat" w:cs="Sylfaen"/>
          <w:lang w:val="hy-AM"/>
        </w:rPr>
      </w:pPr>
      <w:r w:rsidRPr="00064A50">
        <w:rPr>
          <w:rFonts w:ascii="GHEA Grapalat" w:hAnsi="GHEA Grapalat" w:cs="Sylfaen"/>
          <w:lang w:val="hy-AM"/>
        </w:rPr>
        <w:t>2. Հանձնարարել Գյումրու համայնքապետարանի աշխատակազմի ֆինանսատնտե-սագիտական  բաժնի պետ-գլխավոր ֆինանսիստին` կատարել սույն որոշման 1-ին կետերում նշված փոփոխությունը՝ 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</w:p>
    <w:p w:rsidR="00E579D3" w:rsidRPr="008B06D2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3044DD" w:rsidRPr="008B06D2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332D3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2612BB" w:rsidRPr="008B06D2" w:rsidRDefault="003044DD" w:rsidP="003044DD">
      <w:pPr>
        <w:tabs>
          <w:tab w:val="left" w:pos="7852"/>
        </w:tabs>
        <w:spacing w:after="0" w:line="48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8B06D2">
        <w:rPr>
          <w:rFonts w:ascii="GHEA Grapalat" w:hAnsi="GHEA Grapalat"/>
          <w:b/>
          <w:sz w:val="20"/>
          <w:szCs w:val="20"/>
          <w:lang w:val="hy-AM"/>
        </w:rPr>
        <w:tab/>
      </w:r>
      <w:r w:rsidR="00332D3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8B06D2">
        <w:rPr>
          <w:rFonts w:ascii="GHEA Grapalat" w:hAnsi="GHEA Grapalat"/>
          <w:b/>
          <w:sz w:val="20"/>
          <w:szCs w:val="20"/>
          <w:lang w:val="hy-AM"/>
        </w:rPr>
        <w:t>Մ.ՄԿՐՏՉՅԱՆ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332D37">
        <w:rPr>
          <w:rFonts w:ascii="GHEA Grapalat" w:hAnsi="GHEA Grapalat"/>
          <w:sz w:val="16"/>
          <w:szCs w:val="16"/>
          <w:lang w:val="hy-AM"/>
        </w:rPr>
        <w:t>Ա.Տաշչյան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044DD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D1E3C" w:rsidRPr="00064A50" w:rsidRDefault="00064A50" w:rsidP="00064A50">
      <w:pPr>
        <w:ind w:firstLine="1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064A50">
        <w:rPr>
          <w:rFonts w:ascii="GHEA Grapalat" w:hAnsi="GHEA Grapalat" w:cs="Sylfaen"/>
          <w:b/>
          <w:lang w:val="hy-AM"/>
        </w:rPr>
        <w:t>202</w:t>
      </w:r>
      <w:r>
        <w:rPr>
          <w:rFonts w:ascii="GHEA Grapalat" w:hAnsi="GHEA Grapalat" w:cs="Sylfaen"/>
          <w:b/>
          <w:lang w:val="hy-AM"/>
        </w:rPr>
        <w:t>2</w:t>
      </w:r>
      <w:r w:rsidRPr="00064A50">
        <w:rPr>
          <w:rFonts w:ascii="GHEA Grapalat" w:hAnsi="GHEA Grapalat" w:cs="Sylfaen"/>
          <w:b/>
          <w:lang w:val="hy-AM"/>
        </w:rPr>
        <w:t xml:space="preserve"> ԹՎԱԿԱՆԻ ԲՅՈՒՋԵԻ ՎԱՐՉԱԿԱՆ ՄԱՍԻ ՊԱՀՈՒՍՏԱՅԻՆ ՖՈՆԴԻՑ </w:t>
      </w:r>
      <w:r w:rsidR="00250FAD">
        <w:rPr>
          <w:rFonts w:ascii="GHEA Grapalat" w:hAnsi="GHEA Grapalat" w:cs="Sylfaen"/>
          <w:b/>
          <w:lang w:val="hy-AM"/>
        </w:rPr>
        <w:t>3</w:t>
      </w:r>
      <w:r>
        <w:rPr>
          <w:rFonts w:ascii="GHEA Grapalat" w:hAnsi="GHEA Grapalat" w:cs="Sylfaen"/>
          <w:b/>
          <w:lang w:val="hy-AM"/>
        </w:rPr>
        <w:t xml:space="preserve">00 000 000 </w:t>
      </w:r>
      <w:r w:rsidRPr="00064A50">
        <w:rPr>
          <w:rFonts w:ascii="GHEA Grapalat" w:hAnsi="GHEA Grapalat" w:cs="Sylfaen"/>
          <w:b/>
          <w:lang w:val="hy-AM"/>
        </w:rPr>
        <w:t>(</w:t>
      </w:r>
      <w:r w:rsidR="00250FAD">
        <w:rPr>
          <w:rFonts w:ascii="GHEA Grapalat" w:hAnsi="GHEA Grapalat" w:cs="Sylfaen"/>
          <w:b/>
          <w:lang w:val="hy-AM"/>
        </w:rPr>
        <w:t>ԵՐԵՔ</w:t>
      </w:r>
      <w:r>
        <w:rPr>
          <w:rFonts w:ascii="GHEA Grapalat" w:hAnsi="GHEA Grapalat" w:cs="Sylfaen"/>
          <w:b/>
          <w:lang w:val="hy-AM"/>
        </w:rPr>
        <w:t xml:space="preserve"> ՀԱՐՅՈՒՐ ՄԻԼԻՈՆ</w:t>
      </w:r>
      <w:r w:rsidRPr="00064A50">
        <w:rPr>
          <w:rFonts w:ascii="GHEA Grapalat" w:hAnsi="GHEA Grapalat" w:cs="Sylfaen"/>
          <w:b/>
          <w:lang w:val="hy-AM"/>
        </w:rPr>
        <w:t xml:space="preserve">) ՀԱՅԱՍՏԱՆԻ ՀԱՆՐԱՊԵՏՈՒԹՅԱՆ ԴՐԱՄԸ ԲՅՈՒՋԵԻ ՖՈՆԴԱՅԻՆ ՄԱՍ ՈՒՂՂԵԼՈՒ ՄԱՍԻՆ 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</w:t>
      </w:r>
      <w:r w:rsidR="00064A50">
        <w:rPr>
          <w:rFonts w:ascii="GHEA Grapalat" w:hAnsi="GHEA Grapalat" w:cs="Sylfaen"/>
          <w:lang w:val="hy-AM"/>
        </w:rPr>
        <w:t>Հայաստանի Հանրապետության Շիրակի մարզի Գյումրի համայնքի 2021 թվականի բյուջեի  վարչական մասի պահուստային ֆոնդի</w:t>
      </w:r>
      <w:r w:rsidR="00064A50" w:rsidRPr="00064A50">
        <w:rPr>
          <w:rFonts w:ascii="GHEA Grapalat" w:hAnsi="GHEA Grapalat" w:cs="Sylfaen"/>
          <w:lang w:val="hy-AM"/>
        </w:rPr>
        <w:t>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250FAD">
        <w:rPr>
          <w:rFonts w:ascii="GHEA Grapalat" w:hAnsi="GHEA Grapalat" w:cs="Sylfaen"/>
          <w:lang w:val="hy-AM"/>
        </w:rPr>
        <w:t>3</w:t>
      </w:r>
      <w:r w:rsidR="00064A50" w:rsidRPr="00064A50">
        <w:rPr>
          <w:rFonts w:ascii="GHEA Grapalat" w:hAnsi="GHEA Grapalat" w:cs="Sylfaen"/>
          <w:lang w:val="hy-AM"/>
        </w:rPr>
        <w:t>00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>000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>000</w:t>
      </w:r>
      <w:r w:rsidR="00064A50">
        <w:rPr>
          <w:rFonts w:ascii="GHEA Grapalat" w:hAnsi="GHEA Grapalat" w:cs="Sylfaen"/>
          <w:lang w:val="hy-AM"/>
        </w:rPr>
        <w:t xml:space="preserve"> ( </w:t>
      </w:r>
      <w:r w:rsidR="00250FAD">
        <w:rPr>
          <w:rFonts w:ascii="GHEA Grapalat" w:hAnsi="GHEA Grapalat" w:cs="Sylfaen"/>
          <w:lang w:val="hy-AM"/>
        </w:rPr>
        <w:t>երեք</w:t>
      </w:r>
      <w:r w:rsidR="00064A50">
        <w:rPr>
          <w:rFonts w:ascii="GHEA Grapalat" w:hAnsi="GHEA Grapalat" w:cs="Sylfaen"/>
          <w:lang w:val="hy-AM"/>
        </w:rPr>
        <w:t xml:space="preserve"> հարյուր միլիոն) Հայաստանի Հանրապետության դրամ</w:t>
      </w:r>
      <w:r w:rsidR="00064A50" w:rsidRPr="00064A50">
        <w:rPr>
          <w:rFonts w:ascii="GHEA Grapalat" w:hAnsi="GHEA Grapalat" w:cs="Sylfaen"/>
          <w:lang w:val="hy-AM"/>
        </w:rPr>
        <w:t>ը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 xml:space="preserve">բյուջեի </w:t>
      </w:r>
      <w:r w:rsidR="00064A50">
        <w:rPr>
          <w:rFonts w:ascii="GHEA Grapalat" w:hAnsi="GHEA Grapalat" w:cs="Sylfaen"/>
          <w:lang w:val="hy-AM"/>
        </w:rPr>
        <w:t>ֆոնդային մաս</w:t>
      </w:r>
      <w:r w:rsidR="00064A50" w:rsidRPr="00064A50">
        <w:rPr>
          <w:rFonts w:ascii="GHEA Grapalat" w:hAnsi="GHEA Grapalat" w:cs="Sylfaen"/>
          <w:lang w:val="hy-AM"/>
        </w:rPr>
        <w:t xml:space="preserve"> ուղղելու մասին 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6A702A">
        <w:rPr>
          <w:rFonts w:ascii="GHEA Grapalat" w:hAnsi="GHEA Grapalat" w:cs="Sylfaen"/>
          <w:szCs w:val="20"/>
          <w:lang w:val="hy-AM"/>
        </w:rPr>
        <w:t>20</w:t>
      </w:r>
      <w:r w:rsidR="00064A50">
        <w:rPr>
          <w:rFonts w:ascii="GHEA Grapalat" w:hAnsi="GHEA Grapalat" w:cs="Sylfaen"/>
          <w:szCs w:val="20"/>
          <w:lang w:val="hy-AM"/>
        </w:rPr>
        <w:t>2</w:t>
      </w:r>
      <w:r w:rsidR="00064A50" w:rsidRPr="00064A50">
        <w:rPr>
          <w:rFonts w:ascii="GHEA Grapalat" w:hAnsi="GHEA Grapalat" w:cs="Sylfaen"/>
          <w:szCs w:val="20"/>
          <w:lang w:val="hy-AM"/>
        </w:rPr>
        <w:t>2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856FEE">
        <w:rPr>
          <w:rFonts w:ascii="GHEA Grapalat" w:hAnsi="GHEA Grapalat" w:cs="Sylfaen"/>
          <w:szCs w:val="20"/>
          <w:lang w:val="hy-AM"/>
        </w:rPr>
        <w:t>(այսուհետ բյուջե)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ծախսային հոդվածներում վերաբաշխումներ կատարելու անհրաժեշտությամբ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F04E86" w:rsidRPr="00064A50" w:rsidRDefault="001601F1" w:rsidP="00064A50">
      <w:pPr>
        <w:ind w:firstLine="1"/>
        <w:jc w:val="center"/>
        <w:rPr>
          <w:rFonts w:ascii="GHEA Grapalat" w:hAnsi="GHEA Grapalat" w:cs="Sylfaen"/>
          <w:b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</w:t>
      </w:r>
      <w:r w:rsidR="00064A50" w:rsidRPr="006A702A">
        <w:rPr>
          <w:rFonts w:ascii="GHEA Grapalat" w:hAnsi="GHEA Grapalat" w:cs="Sylfaen"/>
          <w:lang w:val="hy-AM"/>
        </w:rPr>
        <w:t>«</w:t>
      </w:r>
      <w:r w:rsidR="00064A50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64A50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="00064A50" w:rsidRPr="00064A50">
        <w:rPr>
          <w:rFonts w:ascii="GHEA Grapalat" w:hAnsi="GHEA Grapalat" w:cs="Sylfaen"/>
          <w:b/>
          <w:lang w:val="hy-AM"/>
        </w:rPr>
        <w:t>202</w:t>
      </w:r>
      <w:r w:rsidR="00064A50">
        <w:rPr>
          <w:rFonts w:ascii="GHEA Grapalat" w:hAnsi="GHEA Grapalat" w:cs="Sylfaen"/>
          <w:b/>
          <w:lang w:val="hy-AM"/>
        </w:rPr>
        <w:t>2</w:t>
      </w:r>
      <w:r w:rsidR="00064A50" w:rsidRPr="00064A50">
        <w:rPr>
          <w:rFonts w:ascii="GHEA Grapalat" w:hAnsi="GHEA Grapalat" w:cs="Sylfaen"/>
          <w:b/>
          <w:lang w:val="hy-AM"/>
        </w:rPr>
        <w:t xml:space="preserve"> ԹՎԱԿԱՆԻ ԲՅՈՒՋԵԻ ՎԱՐՉԱԿԱՆ ՄԱՍԻ ՊԱՀՈՒՍՏԱՅԻՆ ՖՈՆԴԻՑ </w:t>
      </w:r>
      <w:r w:rsidR="00250FAD">
        <w:rPr>
          <w:rFonts w:ascii="GHEA Grapalat" w:hAnsi="GHEA Grapalat" w:cs="Sylfaen"/>
          <w:b/>
          <w:lang w:val="hy-AM"/>
        </w:rPr>
        <w:t>3</w:t>
      </w:r>
      <w:r w:rsidR="00064A50">
        <w:rPr>
          <w:rFonts w:ascii="GHEA Grapalat" w:hAnsi="GHEA Grapalat" w:cs="Sylfaen"/>
          <w:b/>
          <w:lang w:val="hy-AM"/>
        </w:rPr>
        <w:t xml:space="preserve">00 000 000 </w:t>
      </w:r>
      <w:r w:rsidR="00064A50" w:rsidRPr="00064A50">
        <w:rPr>
          <w:rFonts w:ascii="GHEA Grapalat" w:hAnsi="GHEA Grapalat" w:cs="Sylfaen"/>
          <w:b/>
          <w:lang w:val="hy-AM"/>
        </w:rPr>
        <w:t>(</w:t>
      </w:r>
      <w:r w:rsidR="00250FAD">
        <w:rPr>
          <w:rFonts w:ascii="GHEA Grapalat" w:hAnsi="GHEA Grapalat" w:cs="Sylfaen"/>
          <w:b/>
          <w:lang w:val="hy-AM"/>
        </w:rPr>
        <w:t>ԵՐԵՔ</w:t>
      </w:r>
      <w:r w:rsidR="00064A50">
        <w:rPr>
          <w:rFonts w:ascii="GHEA Grapalat" w:hAnsi="GHEA Grapalat" w:cs="Sylfaen"/>
          <w:b/>
          <w:lang w:val="hy-AM"/>
        </w:rPr>
        <w:t xml:space="preserve"> ՀԱՐՅՈՒՐ ՄԻԼԻՈՆ</w:t>
      </w:r>
      <w:r w:rsidR="00064A50" w:rsidRPr="00064A50">
        <w:rPr>
          <w:rFonts w:ascii="GHEA Grapalat" w:hAnsi="GHEA Grapalat" w:cs="Sylfaen"/>
          <w:b/>
          <w:lang w:val="hy-AM"/>
        </w:rPr>
        <w:t>) ՀԱՅԱՍՏԱՆԻ ՀԱՆՐԱՊԵՏՈՒԹՅԱՆ ԴՐԱՄԸ ԲՅՈՒՋԵԻ ՖՈՆԴԱՅԻՆ ՄԱՍ ՈՒՂՂԵԼՈՒ ՄԱՍԻՆ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6A702A">
        <w:rPr>
          <w:rFonts w:ascii="GHEA Grapalat" w:hAnsi="GHEA Grapalat" w:cs="Sylfaen"/>
          <w:b/>
          <w:szCs w:val="20"/>
          <w:lang w:val="hy-AM"/>
        </w:rPr>
        <w:t>20</w:t>
      </w:r>
      <w:r w:rsidR="00064A50">
        <w:rPr>
          <w:rFonts w:ascii="GHEA Grapalat" w:hAnsi="GHEA Grapalat" w:cs="Sylfaen"/>
          <w:b/>
          <w:szCs w:val="20"/>
          <w:lang w:val="hy-AM"/>
        </w:rPr>
        <w:t>2</w:t>
      </w:r>
      <w:r w:rsidR="00064A50" w:rsidRPr="00064A50">
        <w:rPr>
          <w:rFonts w:ascii="GHEA Grapalat" w:hAnsi="GHEA Grapalat" w:cs="Sylfaen"/>
          <w:b/>
          <w:szCs w:val="20"/>
          <w:lang w:val="hy-AM"/>
        </w:rPr>
        <w:t>2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6A702A" w:rsidRDefault="00343646" w:rsidP="001601F1">
      <w:pPr>
        <w:spacing w:after="0" w:line="240" w:lineRule="auto"/>
        <w:ind w:left="284" w:firstLine="284"/>
        <w:rPr>
          <w:rFonts w:ascii="GHEA Grapalat" w:hAnsi="GHEA Grapalat" w:cs="Sylfaen"/>
          <w:sz w:val="21"/>
          <w:szCs w:val="21"/>
          <w:lang w:val="hy-AM"/>
        </w:rPr>
      </w:pPr>
      <w:r w:rsidRPr="006A702A">
        <w:rPr>
          <w:rFonts w:ascii="GHEA Grapalat" w:hAnsi="GHEA Grapalat" w:cs="Sylfaen"/>
          <w:lang w:val="hy-AM"/>
        </w:rPr>
        <w:t>«</w:t>
      </w:r>
      <w:r w:rsidR="001601F1" w:rsidRPr="006A702A">
        <w:rPr>
          <w:rFonts w:ascii="GHEA Grapalat" w:hAnsi="GHEA Grapalat" w:cs="Sylfaen"/>
          <w:lang w:val="hy-AM"/>
        </w:rPr>
        <w:t xml:space="preserve">Գյումրի </w:t>
      </w:r>
      <w:r w:rsidR="001601F1" w:rsidRPr="006A702A">
        <w:rPr>
          <w:rFonts w:ascii="GHEA Grapalat" w:hAnsi="GHEA Grapalat"/>
          <w:lang w:val="hy-AM"/>
        </w:rPr>
        <w:t>համայնքի</w:t>
      </w:r>
      <w:r w:rsidR="00064A50">
        <w:rPr>
          <w:rFonts w:ascii="GHEA Grapalat" w:hAnsi="GHEA Grapalat"/>
          <w:lang w:val="hy-AM"/>
        </w:rPr>
        <w:t xml:space="preserve"> 202</w:t>
      </w:r>
      <w:r w:rsidR="00064A50" w:rsidRPr="00064A50">
        <w:rPr>
          <w:rFonts w:ascii="GHEA Grapalat" w:hAnsi="GHEA Grapalat"/>
          <w:lang w:val="hy-AM"/>
        </w:rPr>
        <w:t>2</w:t>
      </w:r>
      <w:r w:rsidR="001601F1" w:rsidRPr="006A702A">
        <w:rPr>
          <w:rFonts w:ascii="GHEA Grapalat" w:hAnsi="GHEA Grapalat"/>
          <w:lang w:val="hy-AM"/>
        </w:rPr>
        <w:t xml:space="preserve"> թվականի բյուջեի վարչական մասի պահուստային</w:t>
      </w:r>
      <w:r w:rsidR="001601F1" w:rsidRPr="006A702A">
        <w:rPr>
          <w:rFonts w:ascii="GHEA Grapalat" w:hAnsi="GHEA Grapalat" w:cs="Sylfaen"/>
          <w:szCs w:val="18"/>
          <w:lang w:val="hy-AM"/>
        </w:rPr>
        <w:t xml:space="preserve"> ֆոնդից </w:t>
      </w:r>
      <w:r w:rsidR="00064A50">
        <w:rPr>
          <w:rFonts w:ascii="GHEA Grapalat" w:hAnsi="GHEA Grapalat" w:cs="Sylfaen"/>
          <w:lang w:val="hy-AM"/>
        </w:rPr>
        <w:t>ֆոնդի</w:t>
      </w:r>
      <w:r w:rsidR="00064A50" w:rsidRPr="00064A50">
        <w:rPr>
          <w:rFonts w:ascii="GHEA Grapalat" w:hAnsi="GHEA Grapalat" w:cs="Sylfaen"/>
          <w:lang w:val="hy-AM"/>
        </w:rPr>
        <w:t>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250FAD">
        <w:rPr>
          <w:rFonts w:ascii="GHEA Grapalat" w:hAnsi="GHEA Grapalat" w:cs="Sylfaen"/>
          <w:lang w:val="hy-AM"/>
        </w:rPr>
        <w:t>3</w:t>
      </w:r>
      <w:r w:rsidR="00064A50" w:rsidRPr="00064A50">
        <w:rPr>
          <w:rFonts w:ascii="GHEA Grapalat" w:hAnsi="GHEA Grapalat" w:cs="Sylfaen"/>
          <w:lang w:val="hy-AM"/>
        </w:rPr>
        <w:t>00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>000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>000</w:t>
      </w:r>
      <w:r w:rsidR="00064A50">
        <w:rPr>
          <w:rFonts w:ascii="GHEA Grapalat" w:hAnsi="GHEA Grapalat" w:cs="Sylfaen"/>
          <w:lang w:val="hy-AM"/>
        </w:rPr>
        <w:t xml:space="preserve"> ( </w:t>
      </w:r>
      <w:r w:rsidR="00250FAD">
        <w:rPr>
          <w:rFonts w:ascii="GHEA Grapalat" w:hAnsi="GHEA Grapalat" w:cs="Sylfaen"/>
          <w:lang w:val="hy-AM"/>
        </w:rPr>
        <w:t>երեք</w:t>
      </w:r>
      <w:r w:rsidR="00064A50">
        <w:rPr>
          <w:rFonts w:ascii="GHEA Grapalat" w:hAnsi="GHEA Grapalat" w:cs="Sylfaen"/>
          <w:lang w:val="hy-AM"/>
        </w:rPr>
        <w:t xml:space="preserve"> հարյուր միլիոն) </w:t>
      </w:r>
      <w:r w:rsidR="006A702A" w:rsidRPr="006A70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01F1" w:rsidRPr="006A702A">
        <w:rPr>
          <w:rFonts w:ascii="GHEA Grapalat" w:hAnsi="GHEA Grapalat" w:cs="Sylfaen"/>
          <w:szCs w:val="20"/>
          <w:lang w:val="hy-AM"/>
        </w:rPr>
        <w:t>Հայաստանի Հանրապետության դրամը ֆոնդային մաս ուղղելու մասին</w:t>
      </w:r>
      <w:r w:rsidRPr="006A702A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064A50">
        <w:rPr>
          <w:rFonts w:ascii="GHEA Grapalat" w:hAnsi="GHEA Grapalat" w:cs="Sylfaen"/>
          <w:szCs w:val="20"/>
          <w:lang w:val="hy-AM"/>
        </w:rPr>
        <w:t xml:space="preserve"> 202</w:t>
      </w:r>
      <w:r w:rsidR="00064A50" w:rsidRPr="00064A50">
        <w:rPr>
          <w:rFonts w:ascii="GHEA Grapalat" w:hAnsi="GHEA Grapalat" w:cs="Sylfaen"/>
          <w:szCs w:val="20"/>
          <w:lang w:val="hy-AM"/>
        </w:rPr>
        <w:t>2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432" w:rsidRDefault="00E51432" w:rsidP="00986E8B">
      <w:pPr>
        <w:spacing w:after="0" w:line="240" w:lineRule="auto"/>
      </w:pPr>
      <w:r>
        <w:separator/>
      </w:r>
    </w:p>
  </w:endnote>
  <w:endnote w:type="continuationSeparator" w:id="1">
    <w:p w:rsidR="00E51432" w:rsidRDefault="00E5143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432" w:rsidRDefault="00E51432" w:rsidP="00986E8B">
      <w:pPr>
        <w:spacing w:after="0" w:line="240" w:lineRule="auto"/>
      </w:pPr>
      <w:r>
        <w:separator/>
      </w:r>
    </w:p>
  </w:footnote>
  <w:footnote w:type="continuationSeparator" w:id="1">
    <w:p w:rsidR="00E51432" w:rsidRDefault="00E51432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2CB0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64A50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55B4"/>
    <w:rsid w:val="001F7570"/>
    <w:rsid w:val="00207CDC"/>
    <w:rsid w:val="00215D2E"/>
    <w:rsid w:val="00222253"/>
    <w:rsid w:val="00223041"/>
    <w:rsid w:val="00231769"/>
    <w:rsid w:val="00232116"/>
    <w:rsid w:val="00235F38"/>
    <w:rsid w:val="00241A1D"/>
    <w:rsid w:val="00242CC6"/>
    <w:rsid w:val="00243082"/>
    <w:rsid w:val="00250DE5"/>
    <w:rsid w:val="00250FAD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044DD"/>
    <w:rsid w:val="0031209B"/>
    <w:rsid w:val="003149EF"/>
    <w:rsid w:val="0031630A"/>
    <w:rsid w:val="00317CCF"/>
    <w:rsid w:val="00322539"/>
    <w:rsid w:val="00325A4E"/>
    <w:rsid w:val="00327ACD"/>
    <w:rsid w:val="00332D37"/>
    <w:rsid w:val="003333A7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5F47"/>
    <w:rsid w:val="0045102C"/>
    <w:rsid w:val="00451D5C"/>
    <w:rsid w:val="004530A0"/>
    <w:rsid w:val="00456239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0699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601932"/>
    <w:rsid w:val="0060309C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848AA"/>
    <w:rsid w:val="00684A4D"/>
    <w:rsid w:val="00684A7C"/>
    <w:rsid w:val="00684B69"/>
    <w:rsid w:val="0068539C"/>
    <w:rsid w:val="0068647F"/>
    <w:rsid w:val="006867DB"/>
    <w:rsid w:val="006A1972"/>
    <w:rsid w:val="006A49FC"/>
    <w:rsid w:val="006A702A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560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06D2"/>
    <w:rsid w:val="008B3E1C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079A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4E35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50176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BE8"/>
    <w:rsid w:val="00BA3E59"/>
    <w:rsid w:val="00BA5D76"/>
    <w:rsid w:val="00BA74F0"/>
    <w:rsid w:val="00BB259E"/>
    <w:rsid w:val="00BB417C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40C9"/>
    <w:rsid w:val="00D65354"/>
    <w:rsid w:val="00D7301C"/>
    <w:rsid w:val="00D742DF"/>
    <w:rsid w:val="00D74835"/>
    <w:rsid w:val="00D80DCA"/>
    <w:rsid w:val="00D93210"/>
    <w:rsid w:val="00DA4E30"/>
    <w:rsid w:val="00DB01BC"/>
    <w:rsid w:val="00DB75C9"/>
    <w:rsid w:val="00DC0074"/>
    <w:rsid w:val="00DC5957"/>
    <w:rsid w:val="00DD58BC"/>
    <w:rsid w:val="00DD62E6"/>
    <w:rsid w:val="00DE200E"/>
    <w:rsid w:val="00DE5524"/>
    <w:rsid w:val="00DE7AF9"/>
    <w:rsid w:val="00DF3471"/>
    <w:rsid w:val="00DF45E8"/>
    <w:rsid w:val="00DF544C"/>
    <w:rsid w:val="00DF5A19"/>
    <w:rsid w:val="00DF5F33"/>
    <w:rsid w:val="00E03545"/>
    <w:rsid w:val="00E07666"/>
    <w:rsid w:val="00E121DA"/>
    <w:rsid w:val="00E1554D"/>
    <w:rsid w:val="00E15BC1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1432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2CB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https:/mul2.gyumricity.am/tasks/44949/oneclick/avagani noyember pahustafond2022.docx?token=7da384d8894e8e461c45295c947684d4</cp:keywords>
  <cp:lastModifiedBy>Admin</cp:lastModifiedBy>
  <cp:revision>2</cp:revision>
  <cp:lastPrinted>2022-11-02T10:43:00Z</cp:lastPrinted>
  <dcterms:created xsi:type="dcterms:W3CDTF">2022-11-02T10:43:00Z</dcterms:created>
  <dcterms:modified xsi:type="dcterms:W3CDTF">2022-11-02T10:43:00Z</dcterms:modified>
</cp:coreProperties>
</file>