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F7C8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F7C8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89581C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42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0F02C2" w:rsidRPr="000F02C2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0F02C2" w:rsidRPr="0089581C" w:rsidRDefault="000F02C2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</w:p>
    <w:p w:rsidR="000F02C2" w:rsidRPr="00EF7C86" w:rsidRDefault="000F02C2" w:rsidP="000F02C2">
      <w:pPr>
        <w:jc w:val="center"/>
        <w:rPr>
          <w:rFonts w:ascii="GHEA Grapalat" w:hAnsi="GHEA Grapalat"/>
          <w:b/>
          <w:sz w:val="22"/>
          <w:lang w:val="hy-AM"/>
        </w:rPr>
      </w:pPr>
      <w:r w:rsidRPr="000F02C2">
        <w:rPr>
          <w:rFonts w:ascii="GHEA Grapalat" w:hAnsi="GHEA Grapalat"/>
          <w:b/>
          <w:sz w:val="22"/>
          <w:lang w:val="hy-AM"/>
        </w:rPr>
        <w:t>«ՄԱՇԿԱՎԵՆԵՐԱԲԱՆՈՒԹՅԱՆ ԵՎ ԿՈՍՄԵՏՈԼՈԳԻԱՅԻ ԿԵՆՏՐՈՆ» ՍԱՀՄԱՆԱՓԱԿ ՊԱՏԱՍԽԱՆԱՏՎՈՒԹՅԱՄԲ ԸՆԿԵՐՈՒԹՅԱՆԸ ՎԱՐՁԱԿԱԼՈՒԹՅԱՆ  ՏՐԱՄԱԴՐՎԱԾ ՀԱՅԱՍՏԱՆԻ ՀԱՆՐԱՊԵՏՈՒԹՅԱՆ ՇԻՐԱԿԻ ՄԱՐԶԻ ԳՅՈՒՄՐԻ ՔԱՂԱՔԻ ՄԱՏՆԻՇՅԱՆ (ՕՐՋՈՆԻԿԻՁԵ) ՓՈՂՈՑԻ  N 182 ՀԱՍՑԵԻ ՀԻՎԱՆԴԱՆՈՑԻ ՄԱՍՆԱՇԵՆՔԻ ԵՎ ԶԲԱՂԵՑՐԱԾ ՀՈՂԱՄԱՍԻ  ՎԱՐՁԱԿԱԼՈՒԹՅԱՆ ԺԱՄԿԵՏԸ ԵՐԿԱՐԱՁԳԵԼՈՒ ՄԱՍԻՆ</w:t>
      </w:r>
    </w:p>
    <w:p w:rsidR="00FE30AD" w:rsidRPr="00EF7C86" w:rsidRDefault="00FE30AD" w:rsidP="000F02C2">
      <w:pPr>
        <w:jc w:val="center"/>
        <w:rPr>
          <w:rFonts w:ascii="GHEA Grapalat" w:hAnsi="GHEA Grapalat"/>
          <w:b/>
          <w:sz w:val="22"/>
          <w:lang w:val="hy-AM"/>
        </w:rPr>
      </w:pPr>
    </w:p>
    <w:p w:rsidR="000F02C2" w:rsidRPr="000F02C2" w:rsidRDefault="000F02C2" w:rsidP="000F02C2">
      <w:pPr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Հայաստանի</w:t>
      </w:r>
      <w:r w:rsidRPr="000F02C2">
        <w:rPr>
          <w:rFonts w:ascii="GHEA Grapalat" w:hAnsi="GHEA Grapalat"/>
          <w:sz w:val="22"/>
          <w:lang w:val="hy-AM"/>
        </w:rPr>
        <w:t xml:space="preserve"> Հանրապետության Շիրակի մարզի Գյումրի համայնքի սեփականությունը հանդիսացող, Գյումրի քաղաքի Մատնիշյան (Օրջոնիկիձե) փողոց N 18</w:t>
      </w:r>
      <w:r>
        <w:rPr>
          <w:rFonts w:ascii="GHEA Grapalat" w:hAnsi="GHEA Grapalat"/>
          <w:sz w:val="22"/>
          <w:lang w:val="hy-AM"/>
        </w:rPr>
        <w:t>2 հասցեի հիվանդանոցի մասնաշենքը</w:t>
      </w:r>
      <w:r w:rsidRPr="000F02C2">
        <w:rPr>
          <w:rFonts w:ascii="GHEA Grapalat" w:hAnsi="GHEA Grapalat"/>
          <w:sz w:val="22"/>
          <w:lang w:val="hy-AM"/>
        </w:rPr>
        <w:t xml:space="preserve"> Գյումրու ավագանու 2007 թվականի հոկտեմբերի 22-ի N 13 որոշմ</w:t>
      </w:r>
      <w:r>
        <w:rPr>
          <w:rFonts w:ascii="GHEA Grapalat" w:hAnsi="GHEA Grapalat"/>
          <w:sz w:val="22"/>
          <w:lang w:val="hy-AM"/>
        </w:rPr>
        <w:t>ամբ վարձակալության է տրամադրվել</w:t>
      </w:r>
      <w:r w:rsidRPr="000F02C2">
        <w:rPr>
          <w:rFonts w:ascii="GHEA Grapalat" w:hAnsi="GHEA Grapalat"/>
          <w:sz w:val="22"/>
          <w:lang w:val="hy-AM"/>
        </w:rPr>
        <w:t xml:space="preserve"> «Մաշկավեներաբանության և կոսմետոլոգիայի կենտրոն» սահմանափակ պատասխանատվությամբ ընկերությանը, որի ժամկետը լրացել է 2022 թվականի հոկտեմբերի 22-ին</w:t>
      </w:r>
      <w:r w:rsidR="001E7454" w:rsidRPr="00EF7C86">
        <w:rPr>
          <w:rFonts w:ascii="GHEA Grapalat" w:hAnsi="GHEA Grapalat"/>
          <w:sz w:val="22"/>
          <w:lang w:val="hy-AM"/>
        </w:rPr>
        <w:t>:</w:t>
      </w:r>
      <w:r w:rsidRPr="000F02C2">
        <w:rPr>
          <w:rFonts w:ascii="GHEA Grapalat" w:hAnsi="GHEA Grapalat"/>
          <w:sz w:val="22"/>
          <w:lang w:val="hy-AM"/>
        </w:rPr>
        <w:t xml:space="preserve"> </w:t>
      </w:r>
      <w:r w:rsidR="001E7454" w:rsidRPr="00EF7C86">
        <w:rPr>
          <w:rFonts w:ascii="GHEA Grapalat" w:hAnsi="GHEA Grapalat"/>
          <w:sz w:val="22"/>
          <w:lang w:val="hy-AM"/>
        </w:rPr>
        <w:t xml:space="preserve"> </w:t>
      </w:r>
      <w:r w:rsidRPr="000F02C2">
        <w:rPr>
          <w:rFonts w:ascii="GHEA Grapalat" w:hAnsi="GHEA Grapalat"/>
          <w:sz w:val="22"/>
          <w:lang w:val="hy-AM"/>
        </w:rPr>
        <w:t>Վարձակալը դիմել է Գյումրու համայնքապետարան վարձակալության ժամկետը երկարաձգելու համար:</w:t>
      </w:r>
    </w:p>
    <w:p w:rsidR="000F02C2" w:rsidRPr="00EF7C86" w:rsidRDefault="000F02C2" w:rsidP="000F02C2">
      <w:pPr>
        <w:jc w:val="both"/>
        <w:rPr>
          <w:rFonts w:ascii="GHEA Grapalat" w:hAnsi="GHEA Grapalat"/>
          <w:b/>
          <w:sz w:val="22"/>
          <w:lang w:val="hy-AM"/>
        </w:rPr>
      </w:pPr>
      <w:r w:rsidRPr="000F02C2">
        <w:rPr>
          <w:rFonts w:ascii="GHEA Grapalat" w:hAnsi="GHEA Grapalat"/>
          <w:sz w:val="22"/>
          <w:lang w:val="hy-AM"/>
        </w:rPr>
        <w:t xml:space="preserve">    Ղեկավարվելով Տեղական ինքնակառավարման մասին օրենքի 18-րդ հոդվածի  1-ին մասի 21-րդ կետով և հիմք ընդունելով Մատնիշյան փողոցի N 182 հասցեի հիվանդանոցի մասնաշենքի  վարձակալ Սամվել Գարեգինյանի դիմումը (համայնքապ</w:t>
      </w:r>
      <w:r w:rsidR="0089581C">
        <w:rPr>
          <w:rFonts w:ascii="GHEA Grapalat" w:hAnsi="GHEA Grapalat"/>
          <w:sz w:val="22"/>
          <w:lang w:val="hy-AM"/>
        </w:rPr>
        <w:t>ետարանում մուտքագրված 07.09.20</w:t>
      </w:r>
      <w:r w:rsidR="0089581C" w:rsidRPr="0089581C">
        <w:rPr>
          <w:rFonts w:ascii="GHEA Grapalat" w:hAnsi="GHEA Grapalat"/>
          <w:sz w:val="22"/>
          <w:lang w:val="hy-AM"/>
        </w:rPr>
        <w:t>23</w:t>
      </w:r>
      <w:r w:rsidRPr="000F02C2">
        <w:rPr>
          <w:rFonts w:ascii="GHEA Grapalat" w:hAnsi="GHEA Grapalat"/>
          <w:sz w:val="22"/>
          <w:lang w:val="hy-AM"/>
        </w:rPr>
        <w:t>թ.     N 18798</w:t>
      </w:r>
      <w:r w:rsidR="001E7454" w:rsidRPr="001E7454">
        <w:rPr>
          <w:rFonts w:ascii="GHEA Grapalat" w:hAnsi="GHEA Grapalat"/>
          <w:sz w:val="22"/>
          <w:lang w:val="hy-AM"/>
        </w:rPr>
        <w:t xml:space="preserve"> թվագրմամբ</w:t>
      </w:r>
      <w:r w:rsidRPr="000F02C2">
        <w:rPr>
          <w:rFonts w:ascii="GHEA Grapalat" w:hAnsi="GHEA Grapalat"/>
          <w:sz w:val="22"/>
          <w:lang w:val="hy-AM"/>
        </w:rPr>
        <w:t xml:space="preserve">)՝ </w:t>
      </w:r>
      <w:r w:rsidRPr="000F02C2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ավագանին որոշում է.</w:t>
      </w:r>
    </w:p>
    <w:p w:rsidR="000F02C2" w:rsidRDefault="000F02C2" w:rsidP="000F02C2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«Մաշկավեներաբանության և կոսմետոլոգիայի կենտրոն» սահմանափակ պատասխանատվությամբ ընկերությանը վարձակալության տրամադրված Հայաստանի Հանրապետության Շիրակի մարզի Գյումրի համայնքի սեփականություն հանդիսացող (հիմք՝ անշարժ գույքի սեփականության իրավունքի գրանցման վկայական 0232894),                             Մատնիշյան փողոց N 182 հասցեի հիվանդանոցի շենքից առանձնացված 755,48 (</w:t>
      </w:r>
      <w:r w:rsidR="0089581C" w:rsidRPr="0089581C">
        <w:rPr>
          <w:rFonts w:ascii="GHEA Grapalat" w:hAnsi="GHEA Grapalat"/>
          <w:lang w:val="hy-AM"/>
        </w:rPr>
        <w:t>յոթ</w:t>
      </w:r>
      <w:r>
        <w:rPr>
          <w:rFonts w:ascii="GHEA Grapalat" w:hAnsi="GHEA Grapalat"/>
          <w:lang w:val="hy-AM"/>
        </w:rPr>
        <w:t xml:space="preserve"> հարյուր  </w:t>
      </w:r>
      <w:r w:rsidR="0089581C" w:rsidRPr="0089581C">
        <w:rPr>
          <w:rFonts w:ascii="GHEA Grapalat" w:hAnsi="GHEA Grapalat"/>
          <w:lang w:val="hy-AM"/>
        </w:rPr>
        <w:t>հիսունհինգ</w:t>
      </w:r>
      <w:r>
        <w:rPr>
          <w:rFonts w:ascii="GHEA Grapalat" w:hAnsi="GHEA Grapalat"/>
          <w:lang w:val="hy-AM"/>
        </w:rPr>
        <w:t xml:space="preserve"> ամբողջ քառասուն</w:t>
      </w:r>
      <w:r w:rsidR="0089581C" w:rsidRPr="0089581C">
        <w:rPr>
          <w:rFonts w:ascii="GHEA Grapalat" w:hAnsi="GHEA Grapalat"/>
          <w:lang w:val="hy-AM"/>
        </w:rPr>
        <w:t>ութ</w:t>
      </w:r>
      <w:r>
        <w:rPr>
          <w:rFonts w:ascii="GHEA Grapalat" w:hAnsi="GHEA Grapalat"/>
          <w:lang w:val="hy-AM"/>
        </w:rPr>
        <w:t xml:space="preserve"> հարյուրերորդական) քառակուսի մետր  մակերեսով մասնաշենքը և դրա պահպանման ու սպասարկման  համար զբաղեցրած բնակավայրերի նպատակային նշանակության, հասարակական գործառնական նշանակությամբ 0,098668 </w:t>
      </w:r>
      <w:r w:rsidR="001E7454">
        <w:rPr>
          <w:rFonts w:ascii="GHEA Grapalat" w:hAnsi="GHEA Grapalat"/>
          <w:lang w:val="hy-AM"/>
        </w:rPr>
        <w:t>(</w:t>
      </w:r>
      <w:r w:rsidR="001E7454" w:rsidRPr="001E7454">
        <w:rPr>
          <w:rFonts w:ascii="GHEA Grapalat" w:hAnsi="GHEA Grapalat"/>
          <w:lang w:val="hy-AM"/>
        </w:rPr>
        <w:t xml:space="preserve">զրո ամբողջ </w:t>
      </w:r>
      <w:r w:rsidR="00FE30AD" w:rsidRPr="00FE30AD">
        <w:rPr>
          <w:rFonts w:ascii="GHEA Grapalat" w:hAnsi="GHEA Grapalat"/>
          <w:lang w:val="hy-AM"/>
        </w:rPr>
        <w:t>իննսունութ հազար վեց հարյուր վաթսունութ միլիոներորդական</w:t>
      </w:r>
      <w:r w:rsidR="001E7454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 xml:space="preserve">հեկտար մակերեսով հողամասի վարձակալության ժամկետը երկարաձգել մինչև 2038 թվականի դեկտեմբերի 31-ը: </w:t>
      </w:r>
    </w:p>
    <w:p w:rsidR="000F02C2" w:rsidRPr="00FE30AD" w:rsidRDefault="000F02C2" w:rsidP="00FE30AD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Տարեկան վարձավճարի չափ սահմանել 600000 (վեց հարյուր հազար) Հայաստանի Հանրապետության դրամ:</w:t>
      </w:r>
    </w:p>
    <w:p w:rsidR="000F02C2" w:rsidRPr="00FE30AD" w:rsidRDefault="00FE30AD" w:rsidP="000F02C2">
      <w:pPr>
        <w:tabs>
          <w:tab w:val="left" w:pos="426"/>
        </w:tabs>
        <w:ind w:left="142" w:hanging="142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FE30AD">
        <w:rPr>
          <w:rFonts w:ascii="GHEA Grapalat" w:hAnsi="GHEA Grapalat"/>
          <w:lang w:val="hy-AM"/>
        </w:rPr>
        <w:t>3</w:t>
      </w:r>
      <w:r w:rsidR="000F02C2">
        <w:rPr>
          <w:rFonts w:ascii="GHEA Grapalat" w:hAnsi="GHEA Grapalat"/>
          <w:lang w:val="hy-AM"/>
        </w:rPr>
        <w:t xml:space="preserve">. </w:t>
      </w:r>
      <w:r w:rsidR="000F02C2" w:rsidRPr="000F02C2">
        <w:rPr>
          <w:rFonts w:ascii="GHEA Grapalat" w:hAnsi="GHEA Grapalat"/>
          <w:sz w:val="22"/>
          <w:lang w:val="hy-AM"/>
        </w:rPr>
        <w:t>Սույն որոշումն ուժի մեջ է մտնում «Մաշկավեներաբանության և կոսմետոլոգիայի կենտրոն» սահմանափակ</w:t>
      </w:r>
      <w:r w:rsidR="001E7454">
        <w:rPr>
          <w:rFonts w:ascii="GHEA Grapalat" w:hAnsi="GHEA Grapalat"/>
          <w:sz w:val="22"/>
          <w:lang w:val="hy-AM"/>
        </w:rPr>
        <w:t xml:space="preserve"> պատասխանատվությամբ ընկերության տնօրեն</w:t>
      </w:r>
      <w:r w:rsidR="001E7454" w:rsidRPr="001E7454">
        <w:rPr>
          <w:rFonts w:ascii="GHEA Grapalat" w:hAnsi="GHEA Grapalat"/>
          <w:sz w:val="22"/>
          <w:lang w:val="hy-AM"/>
        </w:rPr>
        <w:t xml:space="preserve"> </w:t>
      </w:r>
      <w:r w:rsidR="001E7454" w:rsidRPr="000F02C2">
        <w:rPr>
          <w:rFonts w:ascii="GHEA Grapalat" w:hAnsi="GHEA Grapalat"/>
          <w:sz w:val="22"/>
          <w:lang w:val="hy-AM"/>
        </w:rPr>
        <w:t>Սամվել Գարեգինյան</w:t>
      </w:r>
      <w:r w:rsidR="001E7454" w:rsidRPr="001E7454">
        <w:rPr>
          <w:rFonts w:ascii="GHEA Grapalat" w:hAnsi="GHEA Grapalat"/>
          <w:sz w:val="22"/>
          <w:lang w:val="hy-AM"/>
        </w:rPr>
        <w:t>ին</w:t>
      </w:r>
      <w:r w:rsidR="000F02C2" w:rsidRPr="000F02C2">
        <w:rPr>
          <w:rFonts w:ascii="GHEA Grapalat" w:hAnsi="GHEA Grapalat"/>
          <w:sz w:val="22"/>
          <w:lang w:val="hy-AM"/>
        </w:rPr>
        <w:t xml:space="preserve"> պատշաճ իրազեկելու օրվան հաջորդող օրվանից:</w:t>
      </w:r>
    </w:p>
    <w:p w:rsidR="00FE30AD" w:rsidRPr="00FE30AD" w:rsidRDefault="00FE30AD" w:rsidP="000F02C2">
      <w:pPr>
        <w:tabs>
          <w:tab w:val="left" w:pos="426"/>
        </w:tabs>
        <w:ind w:left="142" w:hanging="142"/>
        <w:jc w:val="both"/>
        <w:rPr>
          <w:rFonts w:ascii="GHEA Grapalat" w:hAnsi="GHEA Grapalat"/>
          <w:sz w:val="22"/>
          <w:lang w:val="hy-AM"/>
        </w:rPr>
      </w:pPr>
    </w:p>
    <w:p w:rsidR="001E7454" w:rsidRDefault="001E7454" w:rsidP="001E7454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23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    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Ձեռնպահ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1E7454" w:rsidRPr="00EF7C86" w:rsidTr="00EF7C86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1E7454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1E7454" w:rsidRPr="00EF7C86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1E7454" w:rsidRPr="00EF7C86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1E7454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EF7C86" w:rsidRPr="00EF7C86" w:rsidRDefault="00EF7C86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Տ.Հովհաննիսյան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Կ. Ասատրյան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Ն.Միրզոյան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1E7454" w:rsidRPr="00EF7C86" w:rsidRDefault="001E7454" w:rsidP="00EF7C8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F7C8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1E7454" w:rsidRPr="00EF7C86" w:rsidRDefault="001E7454" w:rsidP="00EF7C86">
                        <w:pPr>
                          <w:rPr>
                            <w:rFonts w:asciiTheme="minorHAnsi" w:eastAsiaTheme="minorEastAsia" w:hAnsiTheme="minorHAnsi" w:cstheme="minorBidi"/>
                            <w:b/>
                            <w:sz w:val="20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1E7454" w:rsidRPr="00EF7C86" w:rsidRDefault="001E7454" w:rsidP="00EF7C86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EF7C86" w:rsidRDefault="001E7454" w:rsidP="00EF7C86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EF7C8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EF7C86" w:rsidRDefault="00EF7C86" w:rsidP="00EF7C86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EF7C86" w:rsidRDefault="00EF7C86" w:rsidP="00EF7C86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EF7C86" w:rsidRDefault="00EF7C86" w:rsidP="00EF7C8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EF7C86" w:rsidRDefault="00EF7C86" w:rsidP="00EF7C8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EF7C86" w:rsidRDefault="00EF7C86" w:rsidP="00EF7C8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EF7C86" w:rsidRDefault="00EF7C86" w:rsidP="00EF7C8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1E7454" w:rsidRDefault="001E74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1E745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1E7454" w:rsidRDefault="001E7454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1E7454" w:rsidRDefault="001E74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1E7454" w:rsidRPr="00EF7C86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Մ.Սահակյան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1E7454" w:rsidRDefault="001E745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1E7454" w:rsidRPr="001E7454" w:rsidRDefault="001E74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32B" w:rsidRDefault="0049032B" w:rsidP="00FF2C33">
      <w:r>
        <w:separator/>
      </w:r>
    </w:p>
  </w:endnote>
  <w:endnote w:type="continuationSeparator" w:id="1">
    <w:p w:rsidR="0049032B" w:rsidRDefault="0049032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32B" w:rsidRDefault="0049032B" w:rsidP="00FF2C33">
      <w:r>
        <w:separator/>
      </w:r>
    </w:p>
  </w:footnote>
  <w:footnote w:type="continuationSeparator" w:id="1">
    <w:p w:rsidR="0049032B" w:rsidRDefault="0049032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02C2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10D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7454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0A75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76834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32B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3710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581C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1C2D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27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3F04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EF7C86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0AD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2024-03-20T13:14:00Z</dcterms:modified>
</cp:coreProperties>
</file>