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3E24A9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3E24A9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A42F1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827C5F" w:rsidRPr="00827C5F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7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827C5F" w:rsidRPr="00827C5F" w:rsidRDefault="00827C5F" w:rsidP="00827C5F">
      <w:pPr>
        <w:tabs>
          <w:tab w:val="left" w:pos="7590"/>
        </w:tabs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827C5F">
        <w:rPr>
          <w:rFonts w:ascii="GHEA Grapalat" w:hAnsi="GHEA Grapalat"/>
          <w:b/>
          <w:bCs/>
          <w:sz w:val="22"/>
          <w:szCs w:val="22"/>
          <w:lang w:val="hy-AM"/>
        </w:rPr>
        <w:t xml:space="preserve">ՀԱՅԱՍՏԱՆԻ ՀԱՆՐԱՊԵՏՈՒԹՅԱՆ ՇԻՐԱԿԻ ՄԱՐԶԻ ԳՅՈՒՄՐԻ ՀԱՄԱՅՆՔԻ ՍԵՓԱԿԱՆՈՒԹՅՈՒՆ ՀԱՆԴԻՍԱՑՈՂ  ԱԲՈՎՅԱՆ  ՓՈՂՈՑ  N 117/1  ՀԱՍՑԵԻ </w:t>
      </w:r>
      <w:r w:rsidRPr="00827C5F">
        <w:rPr>
          <w:rFonts w:ascii="GHEA Grapalat" w:hAnsi="GHEA Grapalat"/>
          <w:b/>
          <w:bCs/>
          <w:color w:val="C00000"/>
          <w:sz w:val="22"/>
          <w:szCs w:val="22"/>
          <w:lang w:val="hy-AM"/>
        </w:rPr>
        <w:t xml:space="preserve"> </w:t>
      </w:r>
      <w:r w:rsidRPr="00827C5F">
        <w:rPr>
          <w:rFonts w:ascii="GHEA Grapalat" w:hAnsi="GHEA Grapalat"/>
          <w:b/>
          <w:bCs/>
          <w:sz w:val="22"/>
          <w:szCs w:val="22"/>
          <w:lang w:val="hy-AM"/>
        </w:rPr>
        <w:t>ԽՈՐԴԱՆՈՑԸ   ԱՃՈՒՐԴՈՎ ՕՏԱՐԵԼՈՒ ԵՎ ԱՃՈՒՐԴԻ  ՄԵԿՆԱՐԿԱՅԻՆ ԳԻՆ  ՍԱՀՄԱՆԵԼՈՒ  ՄԱՍԻՆ</w:t>
      </w:r>
    </w:p>
    <w:p w:rsidR="00827C5F" w:rsidRPr="00827C5F" w:rsidRDefault="00827C5F" w:rsidP="00827C5F">
      <w:pPr>
        <w:rPr>
          <w:rFonts w:ascii="GHEA Grapalat" w:hAnsi="GHEA Grapalat"/>
          <w:sz w:val="22"/>
          <w:szCs w:val="22"/>
          <w:lang w:val="hy-AM"/>
        </w:rPr>
      </w:pPr>
    </w:p>
    <w:p w:rsidR="00827C5F" w:rsidRPr="00827C5F" w:rsidRDefault="00827C5F" w:rsidP="00827C5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827C5F">
        <w:rPr>
          <w:rFonts w:ascii="GHEA Grapalat" w:hAnsi="GHEA Grapalat"/>
          <w:sz w:val="22"/>
          <w:szCs w:val="22"/>
          <w:lang w:val="hy-AM"/>
        </w:rPr>
        <w:t xml:space="preserve">      Ղեկավարվելով «Տեղական ինքնակառավարման մասին»  օրենքի 18-րդ հոդվածի 1-ին մասի     21-րդ կետով` </w:t>
      </w:r>
      <w:r w:rsidRPr="00827C5F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</w:t>
      </w:r>
      <w:r w:rsidRPr="00827C5F">
        <w:rPr>
          <w:rFonts w:ascii="GHEA Grapalat" w:hAnsi="GHEA Grapalat"/>
          <w:b/>
          <w:bCs/>
          <w:sz w:val="22"/>
          <w:szCs w:val="22"/>
          <w:lang w:val="hy-AM"/>
        </w:rPr>
        <w:t>յումրի համայնքի ավագանին  որոշում  է.</w:t>
      </w:r>
    </w:p>
    <w:p w:rsidR="00827C5F" w:rsidRPr="00827C5F" w:rsidRDefault="00827C5F" w:rsidP="00827C5F">
      <w:pPr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1.</w:t>
      </w:r>
      <w:r w:rsidRPr="00827C5F">
        <w:rPr>
          <w:rFonts w:ascii="GHEA Grapalat" w:hAnsi="GHEA Grapalat"/>
          <w:sz w:val="22"/>
          <w:szCs w:val="22"/>
          <w:lang w:val="hy-AM"/>
        </w:rPr>
        <w:t xml:space="preserve"> Աճուրդով օտարել Հայաստանի Հանրապետության Շիրակի մարզի Գյումրի համայնքի սեփականություն հանդիսացող (հիմք` անշարժ գույքի նկատմամբ  իրավունքների պետական գրանցման N 20022024-08-0073 վկայական)   Աբովյան   փողոց N 117/1</w:t>
      </w:r>
      <w:r w:rsidRPr="00827C5F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</w:t>
      </w:r>
      <w:r w:rsidRPr="00827C5F">
        <w:rPr>
          <w:rFonts w:ascii="GHEA Grapalat" w:hAnsi="GHEA Grapalat"/>
          <w:sz w:val="22"/>
          <w:szCs w:val="22"/>
          <w:lang w:val="hy-AM"/>
        </w:rPr>
        <w:t xml:space="preserve"> հասցեի 9,42 (ինն   ամբողջ քառասուներկու հ</w:t>
      </w:r>
      <w:r>
        <w:rPr>
          <w:rFonts w:ascii="GHEA Grapalat" w:hAnsi="GHEA Grapalat"/>
          <w:sz w:val="22"/>
          <w:szCs w:val="22"/>
          <w:lang w:val="hy-AM"/>
        </w:rPr>
        <w:t>արյուրերորդական) քառակուսի մետր մակերեսով խորդանոցը</w:t>
      </w:r>
      <w:r w:rsidRPr="00827C5F">
        <w:rPr>
          <w:rFonts w:ascii="GHEA Grapalat" w:hAnsi="GHEA Grapalat"/>
          <w:sz w:val="22"/>
          <w:szCs w:val="22"/>
          <w:lang w:val="hy-AM"/>
        </w:rPr>
        <w:t xml:space="preserve"> և դրա կառուցապատման ու սպասարկ</w:t>
      </w:r>
      <w:r>
        <w:rPr>
          <w:rFonts w:ascii="GHEA Grapalat" w:hAnsi="GHEA Grapalat"/>
          <w:sz w:val="22"/>
          <w:szCs w:val="22"/>
          <w:lang w:val="hy-AM"/>
        </w:rPr>
        <w:t>ման համար զբաղեցրած</w:t>
      </w:r>
      <w:r w:rsidRPr="00827C5F">
        <w:rPr>
          <w:rFonts w:ascii="GHEA Grapalat" w:hAnsi="GHEA Grapalat"/>
          <w:sz w:val="22"/>
          <w:szCs w:val="22"/>
          <w:lang w:val="hy-AM"/>
        </w:rPr>
        <w:t xml:space="preserve"> բնակավայրերի նպատակային  նշանակության, բնակելի  կառուցապատման  գործառնական նշանակությամբ 0.001728 (զրո ամբողջ  հազար յոթ հարյուր քսանութ   միլիոներորդական) հեկտար մակերեսով հողամասը:</w:t>
      </w:r>
    </w:p>
    <w:p w:rsidR="00827C5F" w:rsidRPr="00827C5F" w:rsidRDefault="00827C5F" w:rsidP="00827C5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827C5F">
        <w:rPr>
          <w:rFonts w:ascii="GHEA Grapalat" w:hAnsi="GHEA Grapalat"/>
          <w:sz w:val="22"/>
          <w:szCs w:val="22"/>
          <w:lang w:val="hy-AM"/>
        </w:rPr>
        <w:t>2. Հիմք ընդունելով «Ա.Գ. Էսթեյթ</w:t>
      </w:r>
      <w:r w:rsidR="003E24A9">
        <w:rPr>
          <w:rFonts w:ascii="GHEA Grapalat" w:hAnsi="GHEA Grapalat"/>
          <w:sz w:val="22"/>
          <w:szCs w:val="22"/>
          <w:lang w:val="hy-AM"/>
        </w:rPr>
        <w:t>» սահմանափակ պատասխանատվությամբ</w:t>
      </w:r>
      <w:r w:rsidRPr="00827C5F">
        <w:rPr>
          <w:rFonts w:ascii="GHEA Grapalat" w:hAnsi="GHEA Grapalat"/>
          <w:sz w:val="22"/>
          <w:szCs w:val="22"/>
          <w:lang w:val="hy-AM"/>
        </w:rPr>
        <w:t xml:space="preserve"> ընկերության սույն որոշման 1-ին կետում նշված անշարժ գույքի շուկայական  </w:t>
      </w:r>
      <w:r w:rsidR="003E24A9">
        <w:rPr>
          <w:rFonts w:ascii="GHEA Grapalat" w:hAnsi="GHEA Grapalat"/>
          <w:sz w:val="22"/>
          <w:szCs w:val="22"/>
          <w:lang w:val="hy-AM"/>
        </w:rPr>
        <w:t>արժեքի  գնահատման  վերաբերյալ 2024  թվականի փետրվարի 05-ի</w:t>
      </w:r>
      <w:r w:rsidRPr="00827C5F">
        <w:rPr>
          <w:rFonts w:ascii="GHEA Grapalat" w:hAnsi="GHEA Grapalat"/>
          <w:sz w:val="22"/>
          <w:szCs w:val="22"/>
          <w:lang w:val="hy-AM"/>
        </w:rPr>
        <w:t xml:space="preserve"> անշարժ գույքի գնահատման հաշվետվությունը, սահմանել աճուրդի մեկնարկային գինը՝ 750000 (յոթ հարյուր հիսուն հազար) Հայաստանի Հանրապետության դրամ: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27C5F" w:rsidRPr="00827C5F" w:rsidRDefault="00827C5F" w:rsidP="00827C5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827C5F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0745F1" w:rsidRDefault="000745F1" w:rsidP="000745F1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25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                                       Դեմ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                             Ձեռնպահ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0745F1" w:rsidRDefault="000745F1" w:rsidP="000745F1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tbl>
      <w:tblPr>
        <w:tblW w:w="14285" w:type="dxa"/>
        <w:tblLook w:val="04A0"/>
      </w:tblPr>
      <w:tblGrid>
        <w:gridCol w:w="11958"/>
        <w:gridCol w:w="9915"/>
        <w:gridCol w:w="9915"/>
      </w:tblGrid>
      <w:tr w:rsidR="000745F1" w:rsidRPr="003E24A9" w:rsidTr="000745F1">
        <w:trPr>
          <w:trHeight w:val="993"/>
        </w:trPr>
        <w:tc>
          <w:tcPr>
            <w:tcW w:w="3936" w:type="dxa"/>
            <w:hideMark/>
          </w:tcPr>
          <w:tbl>
            <w:tblPr>
              <w:tblW w:w="13075" w:type="dxa"/>
              <w:tblLook w:val="04A0"/>
            </w:tblPr>
            <w:tblGrid>
              <w:gridCol w:w="11098"/>
              <w:gridCol w:w="1977"/>
            </w:tblGrid>
            <w:tr w:rsidR="000745F1" w:rsidRPr="003E24A9">
              <w:trPr>
                <w:trHeight w:val="3822"/>
              </w:trPr>
              <w:tc>
                <w:tcPr>
                  <w:tcW w:w="6946" w:type="dxa"/>
                </w:tcPr>
                <w:tbl>
                  <w:tblPr>
                    <w:tblW w:w="10882" w:type="dxa"/>
                    <w:tblLook w:val="04A0"/>
                  </w:tblPr>
                  <w:tblGrid>
                    <w:gridCol w:w="10632"/>
                    <w:gridCol w:w="250"/>
                  </w:tblGrid>
                  <w:tr w:rsidR="000745F1" w:rsidRPr="003E24A9" w:rsidTr="003E24A9">
                    <w:trPr>
                      <w:trHeight w:val="1270"/>
                    </w:trPr>
                    <w:tc>
                      <w:tcPr>
                        <w:tcW w:w="4219" w:type="dxa"/>
                        <w:hideMark/>
                      </w:tcPr>
                      <w:tbl>
                        <w:tblPr>
                          <w:tblW w:w="10416" w:type="dxa"/>
                          <w:tblLook w:val="04A0"/>
                        </w:tblPr>
                        <w:tblGrid>
                          <w:gridCol w:w="3753"/>
                          <w:gridCol w:w="6663"/>
                        </w:tblGrid>
                        <w:tr w:rsidR="000745F1" w:rsidRPr="003E24A9" w:rsidTr="003E24A9">
                          <w:trPr>
                            <w:trHeight w:val="1837"/>
                          </w:trPr>
                          <w:tc>
                            <w:tcPr>
                              <w:tcW w:w="3753" w:type="dxa"/>
                            </w:tcPr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Վ.Սամսոնյան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Գ.Մելիքյան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Լ.Սանոյան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Մ.Սահակյան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Տ.Հովհաննիսյան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Թ.Համբարձումյան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Ն.Պողոսյան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Գ.Պասկևիչյան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Ս.Հովհաննիսյան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Հ.Ասատրյան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Ս.Խուբեսարյան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Ն.Ղազարյան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Ք.Հարությունյան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Զ.Միքայելյան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Ա.Մաթևոսյան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Ե.Խանամիրյան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Լ.Մուրադյան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Հ.Ստեփանյան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Գ.Մանուկյան</w:t>
                              </w:r>
                            </w:p>
                            <w:p w:rsidR="000745F1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Ս.Ադամյան</w:t>
                              </w:r>
                            </w:p>
                            <w:p w:rsidR="003E24A9" w:rsidRPr="003E24A9" w:rsidRDefault="003E24A9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>Կ.Մալխասյան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 Ասատրյան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Ն.Միրզոյան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Հ.Մարգարյան 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Վ.Հակոբյան</w:t>
                              </w:r>
                            </w:p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6663" w:type="dxa"/>
                              <w:hideMark/>
                            </w:tcPr>
                            <w:p w:rsidR="000745F1" w:rsidRPr="003E24A9" w:rsidRDefault="000745F1" w:rsidP="003E24A9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3E24A9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 xml:space="preserve">                        </w:t>
                              </w:r>
                            </w:p>
                          </w:tc>
                        </w:tr>
                      </w:tbl>
                      <w:p w:rsidR="000745F1" w:rsidRPr="000745F1" w:rsidRDefault="000745F1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val="hy-AM" w:eastAsia="ru-RU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0745F1" w:rsidRDefault="000745F1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3E24A9" w:rsidRDefault="003E24A9" w:rsidP="003E24A9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ՀԱՅԱՍՏԱՆԻ ՀԱՆՐԱՊԵՏՈՒԹՅԱՆՇԻՐԱԿԻ</w:t>
                  </w:r>
                </w:p>
                <w:p w:rsidR="003E24A9" w:rsidRDefault="003E24A9" w:rsidP="003E24A9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3E24A9" w:rsidRDefault="003E24A9" w:rsidP="003E24A9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3E24A9" w:rsidRDefault="003E24A9" w:rsidP="003E24A9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  ԲԱԴԱԼՅԱՆ</w:t>
                  </w:r>
                </w:p>
                <w:p w:rsidR="003E24A9" w:rsidRDefault="003E24A9" w:rsidP="003E24A9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</w:p>
                <w:p w:rsidR="003E24A9" w:rsidRDefault="003E24A9" w:rsidP="003E24A9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</w:p>
                <w:p w:rsidR="000745F1" w:rsidRPr="003E24A9" w:rsidRDefault="003E24A9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</w:t>
                  </w:r>
                  <w:r w:rsidRPr="003E24A9"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15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» </w:t>
                  </w:r>
                  <w:r w:rsidRPr="003E24A9"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մարտի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, 20</w:t>
                  </w:r>
                  <w:r w:rsidRPr="003E24A9"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24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թվակա</w:t>
                  </w:r>
                  <w:r w:rsidR="000745F1"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0745F1" w:rsidRPr="003E24A9" w:rsidRDefault="000745F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hy-AM" w:eastAsia="ru-RU"/>
              </w:rPr>
            </w:pPr>
          </w:p>
        </w:tc>
        <w:tc>
          <w:tcPr>
            <w:tcW w:w="3686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0745F1" w:rsidRPr="003E24A9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0745F1" w:rsidRPr="003E24A9" w:rsidRDefault="000745F1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hy-AM" w:eastAsia="ru-RU"/>
                    </w:rPr>
                  </w:pPr>
                </w:p>
              </w:tc>
              <w:tc>
                <w:tcPr>
                  <w:tcW w:w="6663" w:type="dxa"/>
                </w:tcPr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0745F1" w:rsidRPr="003E24A9" w:rsidRDefault="000745F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hy-AM" w:eastAsia="ru-RU"/>
              </w:rPr>
            </w:pPr>
          </w:p>
        </w:tc>
        <w:tc>
          <w:tcPr>
            <w:tcW w:w="6663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0745F1" w:rsidRPr="003E24A9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Ս.Խուբեսարյան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0745F1" w:rsidRDefault="000745F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0745F1" w:rsidRPr="000745F1" w:rsidRDefault="000745F1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hy-AM" w:eastAsia="ru-RU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1AC" w:rsidRDefault="00AF31AC" w:rsidP="00FF2C33">
      <w:r>
        <w:separator/>
      </w:r>
    </w:p>
  </w:endnote>
  <w:endnote w:type="continuationSeparator" w:id="1">
    <w:p w:rsidR="00AF31AC" w:rsidRDefault="00AF31AC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1AC" w:rsidRDefault="00AF31AC" w:rsidP="00FF2C33">
      <w:r>
        <w:separator/>
      </w:r>
    </w:p>
  </w:footnote>
  <w:footnote w:type="continuationSeparator" w:id="1">
    <w:p w:rsidR="00AF31AC" w:rsidRDefault="00AF31AC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515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4E65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45F1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31A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4A9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543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3FC6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5BC5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27C5F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27E5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2F1B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1AC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D75B8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074BF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47491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165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03D4-5EA4-4BCD-BA0E-1D31E892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2022</Words>
  <Characters>11530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2024-03-21T06:31:00Z</dcterms:modified>
</cp:coreProperties>
</file>