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E1E5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2E1E5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A42F1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187B66" w:rsidRPr="00187B6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187B66" w:rsidRPr="00187B66" w:rsidRDefault="00187B66" w:rsidP="00187B66">
      <w:pPr>
        <w:jc w:val="center"/>
        <w:rPr>
          <w:rFonts w:ascii="GHEA Grapalat" w:hAnsi="GHEA Grapalat"/>
          <w:b/>
          <w:sz w:val="22"/>
          <w:lang w:val="hy-AM"/>
        </w:rPr>
      </w:pPr>
      <w:r w:rsidRPr="00187B66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ՀԱՄԱՅՆՔԻ  ՍԵՓԱԿԱՆՈՒԹՅՈՒՆԸ ՀԱՆԴԻՍԱՑՈՂ, ԻՆՔՆԱԿԱՄ ԿԱՌՈՒՑՎԱԾ ՇԻՆՈՒԹՅՈՒՆՆԵՐԸ ԵՎ ԴՐԱՆՑ ՊԱՀՊԱՆՄԱՆ ՈՒ ՍՊԱՍԱՐԿՄԱՆ ՀԱՄԱՐ ԶԲԱՂԵՑՐԱԾ ՀՈՂԱՄԱՍԵՐՆ ՈՒՂՂԱԿԻ ՎԱՃԱՌՔԻ ՄԻՋՈՑՈՎ ՕՏԱՐԵԼՈՒ ՄԱՍԻՆ</w:t>
      </w:r>
    </w:p>
    <w:p w:rsidR="00187B66" w:rsidRPr="00187B66" w:rsidRDefault="00187B66" w:rsidP="00187B66">
      <w:pPr>
        <w:jc w:val="center"/>
        <w:rPr>
          <w:rFonts w:ascii="GHEA Grapalat" w:hAnsi="GHEA Grapalat"/>
          <w:sz w:val="22"/>
          <w:lang w:val="hy-AM"/>
        </w:rPr>
      </w:pPr>
      <w:r w:rsidRPr="00187B66">
        <w:rPr>
          <w:rFonts w:ascii="GHEA Grapalat" w:hAnsi="GHEA Grapalat"/>
          <w:b/>
          <w:sz w:val="22"/>
          <w:lang w:val="hy-AM"/>
        </w:rPr>
        <w:t xml:space="preserve"> </w:t>
      </w:r>
    </w:p>
    <w:p w:rsidR="00187B66" w:rsidRPr="00187B66" w:rsidRDefault="00187B66" w:rsidP="00187B66">
      <w:pPr>
        <w:ind w:left="-142"/>
        <w:jc w:val="both"/>
        <w:rPr>
          <w:rFonts w:ascii="GHEA Grapalat" w:hAnsi="GHEA Grapalat"/>
          <w:sz w:val="22"/>
          <w:lang w:val="hy-AM"/>
        </w:rPr>
      </w:pPr>
      <w:r w:rsidRPr="00187B66">
        <w:rPr>
          <w:rFonts w:ascii="GHEA Grapalat" w:hAnsi="GHEA Grapalat"/>
          <w:sz w:val="22"/>
          <w:lang w:val="hy-AM"/>
        </w:rPr>
        <w:t xml:space="preserve">           Ղեկավարելով </w:t>
      </w:r>
      <w:r w:rsidRPr="00187B66">
        <w:rPr>
          <w:rFonts w:ascii="GHEA Grapalat" w:hAnsi="GHEA Grapalat"/>
          <w:lang w:val="hy-AM"/>
        </w:rPr>
        <w:t></w:t>
      </w:r>
      <w:r w:rsidRPr="00187B66">
        <w:rPr>
          <w:rFonts w:ascii="GHEA Grapalat" w:hAnsi="GHEA Grapalat"/>
          <w:sz w:val="22"/>
          <w:lang w:val="hy-AM"/>
        </w:rPr>
        <w:t>Տեղական ինքնակառավարման մասին</w:t>
      </w:r>
      <w:r w:rsidRPr="00187B66">
        <w:rPr>
          <w:rFonts w:ascii="GHEA Grapalat" w:hAnsi="GHEA Grapalat"/>
          <w:lang w:val="hy-AM"/>
        </w:rPr>
        <w:t></w:t>
      </w:r>
      <w:r w:rsidRPr="00187B66">
        <w:rPr>
          <w:rFonts w:ascii="GHEA Grapalat" w:hAnsi="GHEA Grapalat"/>
          <w:sz w:val="22"/>
          <w:lang w:val="hy-AM"/>
        </w:rPr>
        <w:t xml:space="preserve"> օրենքի 18-րդ հոդվածի                     21-րդ կետով, </w:t>
      </w:r>
      <w:r w:rsidRPr="00187B66">
        <w:rPr>
          <w:rFonts w:ascii="GHEA Grapalat" w:hAnsi="GHEA Grapalat"/>
          <w:lang w:val="hy-AM"/>
        </w:rPr>
        <w:t></w:t>
      </w:r>
      <w:r w:rsidRPr="00187B66">
        <w:rPr>
          <w:rStyle w:val="af4"/>
          <w:rFonts w:ascii="GHEA Grapalat" w:hAnsi="GHEA Grapalat"/>
          <w:b w:val="0"/>
          <w:color w:val="000000"/>
          <w:sz w:val="22"/>
          <w:shd w:val="clear" w:color="auto" w:fill="FFFFFF"/>
          <w:lang w:val="hy-AM"/>
        </w:rPr>
        <w:t>Անշարժ գույքի հարկով հարկման նպատակով անշարժ գույքի շուկայական արժեքին մոտարկված կադաստրային գնահատման կարգը սահմանելու մասին</w:t>
      </w:r>
      <w:r w:rsidRPr="00187B66">
        <w:rPr>
          <w:rFonts w:ascii="GHEA Grapalat" w:hAnsi="GHEA Grapalat"/>
          <w:lang w:val="hy-AM"/>
        </w:rPr>
        <w:t></w:t>
      </w:r>
      <w:r>
        <w:rPr>
          <w:rStyle w:val="af4"/>
          <w:rFonts w:ascii="GHEA Grapalat" w:hAnsi="GHEA Grapalat"/>
          <w:b w:val="0"/>
          <w:color w:val="000000"/>
          <w:sz w:val="22"/>
          <w:shd w:val="clear" w:color="auto" w:fill="FFFFFF"/>
          <w:lang w:val="hy-AM"/>
        </w:rPr>
        <w:t xml:space="preserve"> oրենքի</w:t>
      </w:r>
      <w:r w:rsidRPr="00187B66">
        <w:rPr>
          <w:rStyle w:val="af4"/>
          <w:rFonts w:ascii="GHEA Grapalat" w:hAnsi="GHEA Grapalat"/>
          <w:b w:val="0"/>
          <w:color w:val="000000"/>
          <w:sz w:val="22"/>
          <w:shd w:val="clear" w:color="auto" w:fill="FFFFFF"/>
          <w:lang w:val="hy-AM"/>
        </w:rPr>
        <w:t xml:space="preserve">  7-րդ հոդվածի 8-րդ մասով</w:t>
      </w:r>
      <w:r w:rsidRPr="00187B66">
        <w:rPr>
          <w:rFonts w:ascii="GHEA Grapalat" w:hAnsi="GHEA Grapalat"/>
          <w:sz w:val="22"/>
          <w:lang w:val="hy-AM"/>
        </w:rPr>
        <w:t xml:space="preserve"> և հիմք ընդունելով Հայաստանի Հանրապետության կառավարության 2006 թվականի մայիսի 18-ի N 912-Ն որոշման 1-ին կետով հաստատված կարգի 33-րդ, 3</w:t>
      </w:r>
      <w:r w:rsidR="009E7F4A">
        <w:rPr>
          <w:rFonts w:ascii="GHEA Grapalat" w:hAnsi="GHEA Grapalat"/>
          <w:sz w:val="22"/>
          <w:lang w:val="hy-AM"/>
        </w:rPr>
        <w:t>4-րդ, և 35-րդ կետերի պահանջները</w:t>
      </w:r>
      <w:r w:rsidR="009E7F4A" w:rsidRPr="009E7F4A">
        <w:rPr>
          <w:rFonts w:ascii="GHEA Grapalat" w:hAnsi="GHEA Grapalat"/>
          <w:sz w:val="22"/>
          <w:lang w:val="hy-AM"/>
        </w:rPr>
        <w:t xml:space="preserve"> և</w:t>
      </w:r>
      <w:r w:rsidRPr="00187B66">
        <w:rPr>
          <w:rFonts w:ascii="GHEA Grapalat" w:hAnsi="GHEA Grapalat"/>
          <w:sz w:val="22"/>
          <w:lang w:val="hy-AM"/>
        </w:rPr>
        <w:t xml:space="preserve"> հիմք</w:t>
      </w:r>
      <w:r w:rsidR="009E7F4A" w:rsidRPr="009E7F4A">
        <w:rPr>
          <w:rFonts w:ascii="GHEA Grapalat" w:hAnsi="GHEA Grapalat"/>
          <w:sz w:val="22"/>
          <w:lang w:val="hy-AM"/>
        </w:rPr>
        <w:t xml:space="preserve"> ընդունելով</w:t>
      </w:r>
      <w:r w:rsidRPr="00187B66">
        <w:rPr>
          <w:rFonts w:ascii="GHEA Grapalat" w:hAnsi="GHEA Grapalat"/>
          <w:sz w:val="22"/>
          <w:lang w:val="hy-AM"/>
        </w:rPr>
        <w:t xml:space="preserve"> քաղաքացիներ  Թամարա Կարապետյանի 29.03.2023թ., N5362, Աշոտ Վահրադյանի 29.03.2013 N 5365,  Սուսաննա Խաչատրյանի 04.04.2023թ N5876, Հովհաննես Գաբրիելյանի 01.06.2023թ  N10847, Արտուշ Մարտիրոսյանի 22.01.2021թ N 1106, Կատերինե Աթանեսյանի  18.04.2023թ N6844,  Արուսյակ Գալոյանի 26.12.2022թ N24386, Ալվարդ Սահակյանի 17.08.2023թ N17012, Հարազատ Թադևոսյանի լիազորված անձ Արթուր Միրզախանյանի 04.04.2023թ N 5890, Անուշ Մանոյանի 21.11.2022թ N21784, Լենա և Արթուր Ոսկանյանների 10.09.2019թ 12377, Արթուր Նաջարյանի 05.06.2023 N11231, թվագրումներով դիմումները՝</w:t>
      </w:r>
      <w:r w:rsidRPr="00187B66">
        <w:rPr>
          <w:rFonts w:ascii="GHEA Grapalat" w:hAnsi="GHEA Grapalat"/>
          <w:b/>
          <w:sz w:val="22"/>
          <w:lang w:val="hy-AM"/>
        </w:rPr>
        <w:t xml:space="preserve"> Հ</w:t>
      </w:r>
      <w:r w:rsidR="002E1E5E">
        <w:rPr>
          <w:rFonts w:ascii="GHEA Grapalat" w:hAnsi="GHEA Grapalat"/>
          <w:b/>
          <w:sz w:val="22"/>
          <w:lang w:val="hy-AM"/>
        </w:rPr>
        <w:t xml:space="preserve">այաստանի Հանրապետության Շիրակի </w:t>
      </w:r>
      <w:r w:rsidR="002E1E5E" w:rsidRPr="002E1E5E">
        <w:rPr>
          <w:rFonts w:ascii="GHEA Grapalat" w:hAnsi="GHEA Grapalat"/>
          <w:b/>
          <w:sz w:val="22"/>
          <w:lang w:val="hy-AM"/>
        </w:rPr>
        <w:t>մ</w:t>
      </w:r>
      <w:r w:rsidRPr="00187B66">
        <w:rPr>
          <w:rFonts w:ascii="GHEA Grapalat" w:hAnsi="GHEA Grapalat"/>
          <w:b/>
          <w:sz w:val="22"/>
          <w:lang w:val="hy-AM"/>
        </w:rPr>
        <w:t>արզի Գյումրի համայնքի ավագանին  որոշում է.</w:t>
      </w:r>
    </w:p>
    <w:p w:rsidR="00187B66" w:rsidRDefault="00187B66" w:rsidP="00187B66">
      <w:pPr>
        <w:pStyle w:val="af"/>
        <w:numPr>
          <w:ilvl w:val="0"/>
          <w:numId w:val="11"/>
        </w:numPr>
        <w:spacing w:after="0" w:line="240" w:lineRule="auto"/>
        <w:ind w:left="709" w:hanging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Հայաստանի</w:t>
      </w:r>
      <w:r>
        <w:rPr>
          <w:rFonts w:ascii="GHEA Grapalat" w:hAnsi="GHEA Grapalat"/>
          <w:lang w:val="hy-AM"/>
        </w:rPr>
        <w:t xml:space="preserve"> Հանրապետության Շիրակի մարզի Գյումրի քաղաքի վարչական տարածքում ինքնակամ կառուցված և դրանց նկատմամբ համայնքի սեփականության իրավունքը գրանցված շենք-շինությունները և դրանց պահպանման ու սպասարկման համար զբաղեցրած հողամասերը ուղղակի վաճառքի միջոցով օտարել տվյալ շինությունները կառուցողներին՝  համաձայն հավելվածի: </w:t>
      </w:r>
    </w:p>
    <w:p w:rsidR="00187B66" w:rsidRDefault="00187B66" w:rsidP="00187B66">
      <w:pPr>
        <w:pStyle w:val="af"/>
        <w:numPr>
          <w:ilvl w:val="0"/>
          <w:numId w:val="11"/>
        </w:numPr>
        <w:spacing w:after="0" w:line="240" w:lineRule="auto"/>
        <w:ind w:left="709" w:hanging="567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Սույն որոշումն ուժի մեջ է մտնում </w:t>
      </w:r>
      <w:r w:rsidR="009E7F4A" w:rsidRPr="009E7F4A">
        <w:rPr>
          <w:rFonts w:ascii="GHEA Grapalat" w:hAnsi="GHEA Grapalat"/>
          <w:lang w:val="hy-AM"/>
        </w:rPr>
        <w:t>դիմումատուներին</w:t>
      </w:r>
      <w:r>
        <w:rPr>
          <w:rFonts w:ascii="GHEA Grapalat" w:hAnsi="GHEA Grapalat"/>
          <w:lang w:val="hy-AM"/>
        </w:rPr>
        <w:t xml:space="preserve"> հաջորդող  օրվանից:</w:t>
      </w:r>
    </w:p>
    <w:p w:rsidR="00187B66" w:rsidRPr="009E7F4A" w:rsidRDefault="00187B66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p w:rsidR="009E7F4A" w:rsidRDefault="009E7F4A" w:rsidP="009E7F4A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23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                                       Դեմ (0)                             Ձեռնպահ (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</w:rPr>
        <w:t>1</w:t>
      </w:r>
      <w:r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9E7F4A" w:rsidRPr="002E1E5E" w:rsidTr="0025590A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536"/>
              <w:gridCol w:w="1539"/>
            </w:tblGrid>
            <w:tr w:rsidR="009E7F4A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1098"/>
                    <w:gridCol w:w="222"/>
                  </w:tblGrid>
                  <w:tr w:rsidR="009E7F4A" w:rsidRPr="002E1E5E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882" w:type="dxa"/>
                          <w:tblLook w:val="04A0"/>
                        </w:tblPr>
                        <w:tblGrid>
                          <w:gridCol w:w="4219"/>
                          <w:gridCol w:w="6663"/>
                        </w:tblGrid>
                        <w:tr w:rsidR="009E7F4A" w:rsidRPr="002E1E5E" w:rsidTr="0025590A">
                          <w:trPr>
                            <w:trHeight w:val="3261"/>
                          </w:trPr>
                          <w:tc>
                            <w:tcPr>
                              <w:tcW w:w="4219" w:type="dxa"/>
                            </w:tcPr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9E7F4A" w:rsidRPr="002E1E5E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9E7F4A" w:rsidRPr="002E1E5E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25590A" w:rsidRPr="002E1E5E" w:rsidRDefault="0025590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>Ե.Խանամիրյան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Ն.Միրզոյան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6663" w:type="dxa"/>
                            </w:tcPr>
                            <w:p w:rsidR="009E7F4A" w:rsidRPr="0025590A" w:rsidRDefault="009E7F4A" w:rsidP="0025590A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 xml:space="preserve">                                </w:t>
                              </w:r>
                              <w:r w:rsidR="0025590A" w:rsidRPr="002E1E5E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               </w:t>
                              </w:r>
                              <w:r w:rsidRPr="0025590A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Վ.Հակոբյան</w:t>
                              </w:r>
                            </w:p>
                          </w:tc>
                        </w:tr>
                      </w:tbl>
                      <w:p w:rsidR="009E7F4A" w:rsidRPr="009E7F4A" w:rsidRDefault="009E7F4A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9E7F4A" w:rsidRDefault="009E7F4A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9E7F4A" w:rsidRPr="009E7F4A" w:rsidRDefault="009E7F4A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  <w:p w:rsidR="0025590A" w:rsidRDefault="0025590A" w:rsidP="0025590A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ՀԱՅԱՍՏԱՆԻ ՀԱՆՐԱՊԵՏՈՒԹՅԱՆՇԻՐԱԿԻ</w:t>
                  </w:r>
                </w:p>
                <w:p w:rsidR="0025590A" w:rsidRDefault="0025590A" w:rsidP="0025590A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25590A" w:rsidRDefault="0025590A" w:rsidP="0025590A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25590A" w:rsidRDefault="0025590A" w:rsidP="0025590A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25590A" w:rsidRDefault="0025590A" w:rsidP="0025590A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9E7F4A" w:rsidRDefault="0025590A" w:rsidP="0025590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</w:tc>
              <w:tc>
                <w:tcPr>
                  <w:tcW w:w="6129" w:type="dxa"/>
                </w:tcPr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9E7F4A" w:rsidRDefault="009E7F4A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9E7F4A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9E7F4A" w:rsidRDefault="009E7F4A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9E7F4A" w:rsidRDefault="009E7F4A">
            <w:pPr>
              <w:rPr>
                <w:lang w:val="hy-AM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9E7F4A" w:rsidRPr="002E1E5E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Խ.Վարաժյան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9E7F4A" w:rsidRDefault="009E7F4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9E7F4A" w:rsidRDefault="009E7F4A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5667" w:rsidRDefault="00CD5667" w:rsidP="00FF2C33">
      <w:r>
        <w:separator/>
      </w:r>
    </w:p>
  </w:endnote>
  <w:endnote w:type="continuationSeparator" w:id="1">
    <w:p w:rsidR="00CD5667" w:rsidRDefault="00CD566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5667" w:rsidRDefault="00CD5667" w:rsidP="00FF2C33">
      <w:r>
        <w:separator/>
      </w:r>
    </w:p>
  </w:footnote>
  <w:footnote w:type="continuationSeparator" w:id="1">
    <w:p w:rsidR="00CD5667" w:rsidRDefault="00CD566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515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6FE6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87B66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0A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1E5E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EA0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48D3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055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2D2C"/>
    <w:rsid w:val="009B3917"/>
    <w:rsid w:val="009B62C0"/>
    <w:rsid w:val="009B7EC7"/>
    <w:rsid w:val="009C13B3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E7F4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C6B02"/>
    <w:rsid w:val="00CD1933"/>
    <w:rsid w:val="00CD302B"/>
    <w:rsid w:val="00CD3FD5"/>
    <w:rsid w:val="00CD41BB"/>
    <w:rsid w:val="00CD5157"/>
    <w:rsid w:val="00CD566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515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AE4828-C287-4B20-A68B-23CB92447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2024-03-21T07:58:00Z</dcterms:modified>
</cp:coreProperties>
</file>