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653F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C653F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4138CF" w:rsidRPr="004138C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4138CF" w:rsidRPr="004138CF" w:rsidRDefault="00673850" w:rsidP="004138CF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138CF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38CF" w:rsidRPr="004138C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ԱՎԱԳԱՆՈՒ 2021 ԹՎԱԿԱՆԻ ԴԵԿՏԵՄԲԵՐԻ  03-Ի N  270-Ա ՈՐՈՇՄԱՆ ՄԵՋ ՓՈՓՈԽՈՒԹՅՈՒՆ  ԿԱՏԱՐԵԼՈՒ ՄԱՍԻՆ</w:t>
      </w:r>
    </w:p>
    <w:p w:rsidR="004138CF" w:rsidRPr="004138CF" w:rsidRDefault="004138CF" w:rsidP="004138C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138CF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4138CF" w:rsidRPr="004138CF" w:rsidRDefault="004138CF" w:rsidP="004138CF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138CF">
        <w:rPr>
          <w:rFonts w:ascii="GHEA Grapalat" w:hAnsi="GHEA Grapalat"/>
          <w:sz w:val="22"/>
          <w:szCs w:val="22"/>
          <w:lang w:val="hy-AM"/>
        </w:rPr>
        <w:t xml:space="preserve">        Ղեկավարվելով «Նորմատիվ իրավական ակտերի </w:t>
      </w:r>
      <w:r w:rsidR="00493D48">
        <w:rPr>
          <w:rFonts w:ascii="GHEA Grapalat" w:hAnsi="GHEA Grapalat"/>
          <w:sz w:val="22"/>
          <w:szCs w:val="22"/>
          <w:lang w:val="hy-AM"/>
        </w:rPr>
        <w:t>մասին»  օրենքի 33-րդ հոդվածի</w:t>
      </w:r>
      <w:r w:rsidRPr="004138CF">
        <w:rPr>
          <w:rFonts w:ascii="GHEA Grapalat" w:hAnsi="GHEA Grapalat"/>
          <w:sz w:val="22"/>
          <w:szCs w:val="22"/>
          <w:lang w:val="hy-AM"/>
        </w:rPr>
        <w:t xml:space="preserve"> 1-ին մասի 3-րդ  կետով,  34-րդ հոդվածի  1-ին և 2-րդ  մասերով՝ </w:t>
      </w:r>
      <w:r w:rsidRPr="004138CF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4138C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138CF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4138CF" w:rsidRPr="004138CF" w:rsidRDefault="004138CF" w:rsidP="004138CF">
      <w:pPr>
        <w:pStyle w:val="af"/>
        <w:numPr>
          <w:ilvl w:val="0"/>
          <w:numId w:val="3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4138CF">
        <w:rPr>
          <w:rFonts w:ascii="GHEA Grapalat" w:hAnsi="GHEA Grapalat"/>
          <w:lang w:val="hy-AM"/>
        </w:rPr>
        <w:t>Հայաստանի Հանրապետության  Շիրակի մարզի Գյումրի համայնքի ավագանու 2021 թվականի դեկտեմբերի 03-ի «Հայաստանի Հանրապետության Շիրակի մարզի Գյումրի համայնքի ղեկավարին կից հասարակական կարգով գործող «Քաղաքաշինության, հողօգտագործման, տնտեսական ենթակառուցվածքների, կոմունալ տնտեսության, շրջակա միջավայրի պաշտպանության և տրանսպորտի հարցերի» խորհրդակցական մարմին ձևավորելու, խորհրդակցական մարմնի կազմը հաստատելու մասին</w:t>
      </w:r>
      <w:r>
        <w:rPr>
          <w:rFonts w:ascii="GHEA Grapalat" w:hAnsi="GHEA Grapalat"/>
          <w:lang w:val="hy-AM"/>
        </w:rPr>
        <w:t>»</w:t>
      </w:r>
      <w:r w:rsidRPr="004138CF">
        <w:rPr>
          <w:rFonts w:ascii="GHEA Grapalat" w:hAnsi="GHEA Grapalat"/>
          <w:lang w:val="hy-AM"/>
        </w:rPr>
        <w:t xml:space="preserve"> N 270-Ա որոշման 2-րդ կետով հաստատված հավելվածը շարադրել նոր խմբագրությամբ՝ համաձայն հավելվածի:</w:t>
      </w:r>
    </w:p>
    <w:p w:rsidR="004138CF" w:rsidRPr="004138CF" w:rsidRDefault="004138CF" w:rsidP="004138CF">
      <w:pPr>
        <w:pStyle w:val="af"/>
        <w:numPr>
          <w:ilvl w:val="0"/>
          <w:numId w:val="3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4138CF">
        <w:rPr>
          <w:rFonts w:ascii="GHEA Grapalat" w:hAnsi="GHEA Grapalat"/>
          <w:lang w:val="hy-AM"/>
        </w:rPr>
        <w:t xml:space="preserve">Սույն որոշումն ուժի մեջ է մտնում 1-ին կետով հաստատված հավելվածում նշված խորհրդակցական մարմնի նախագահին և անդամներին պատշաճ իրազեկելու օրվան հաջորդող օրվանից:   </w:t>
      </w:r>
    </w:p>
    <w:p w:rsidR="00C653FC" w:rsidRDefault="00C653F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3715D8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C653FC" w:rsidTr="00C653FC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C653FC" w:rsidTr="00C653FC">
              <w:trPr>
                <w:trHeight w:val="1560"/>
              </w:trPr>
              <w:tc>
                <w:tcPr>
                  <w:tcW w:w="6946" w:type="dxa"/>
                  <w:hideMark/>
                </w:tcPr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C653FC" w:rsidRDefault="00901EDE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C653FC" w:rsidRDefault="007B265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C653FC" w:rsidRDefault="00F634CF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C653FC" w:rsidRDefault="00DD1E19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C653FC" w:rsidRDefault="00F634CF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C653FC" w:rsidRDefault="00C27EAD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C653FC" w:rsidRDefault="00C27EAD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C653FC" w:rsidRDefault="00C653F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F634CF" w:rsidRPr="00C653FC" w:rsidRDefault="00F634CF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Կ.Մալխասյան</w:t>
                  </w:r>
                </w:p>
                <w:p w:rsidR="00D61B7C" w:rsidRPr="00C653FC" w:rsidRDefault="00F634CF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D61B7C"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C653FC" w:rsidRDefault="00C27EAD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C653FC" w:rsidRPr="00C653FC" w:rsidRDefault="00C653FC" w:rsidP="00C653FC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653FC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C653FC" w:rsidRPr="00C653FC" w:rsidRDefault="00C653FC" w:rsidP="00C653FC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653FC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ՄԱՐԶԻ ԳՅՈՒՄՐԻ ՀԱՄԱՅՆՔԻ ՂԵԿԱՎԱՐ    </w:t>
            </w:r>
            <w:r w:rsidRPr="00C653FC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ab/>
            </w:r>
            <w:r w:rsidRPr="00C653FC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C653FC" w:rsidRPr="00C653FC" w:rsidRDefault="00C653FC" w:rsidP="00C653FC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653FC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C653FC" w:rsidRPr="00C653FC" w:rsidRDefault="00C653FC" w:rsidP="00C653FC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653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C653FC" w:rsidRPr="00C653FC" w:rsidRDefault="00C653FC" w:rsidP="00C653F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20"/>
                <w:szCs w:val="22"/>
                <w:lang w:val="hy-AM"/>
              </w:rPr>
            </w:pPr>
            <w:r w:rsidRPr="00C653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ԱՇԽԱՏԱԿԱԶՄԻ ՔԱՐՏՈՒՂԱՐ                                                                          ԿԱՐԵՆ  ԲԱԴԱԼՅԱՆ</w:t>
            </w:r>
          </w:p>
          <w:p w:rsidR="00C653FC" w:rsidRPr="00C653FC" w:rsidRDefault="00C653FC" w:rsidP="00C653F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C653FC" w:rsidRPr="00C653FC" w:rsidRDefault="00C653FC" w:rsidP="00C653F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C653FC" w:rsidRPr="00C653FC" w:rsidRDefault="00C653FC" w:rsidP="00C653F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653FC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  <w:t>ք.Գյումրի</w:t>
            </w:r>
          </w:p>
          <w:p w:rsidR="00C653FC" w:rsidRPr="00C653FC" w:rsidRDefault="00C653FC" w:rsidP="00C653F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20"/>
                <w:szCs w:val="22"/>
              </w:rPr>
            </w:pP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  <w:t>«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</w:rPr>
              <w:t>13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  <w:t xml:space="preserve">» 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</w:rPr>
              <w:t>փետրվարի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  <w:t>, 20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  <w:lang w:val="ru-RU"/>
              </w:rPr>
              <w:t>2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</w:rPr>
              <w:t>4</w:t>
            </w:r>
            <w:r w:rsidRPr="00C653FC">
              <w:rPr>
                <w:rFonts w:ascii="GHEA Grapalat" w:hAnsi="GHEA Grapalat"/>
                <w:b/>
                <w:bCs/>
                <w:noProof/>
                <w:color w:val="000000" w:themeColor="text1"/>
                <w:sz w:val="20"/>
                <w:szCs w:val="22"/>
                <w:lang w:val="hy-AM"/>
              </w:rPr>
              <w:t xml:space="preserve"> թվական</w:t>
            </w:r>
          </w:p>
          <w:p w:rsidR="00D61B7C" w:rsidRPr="00C653FC" w:rsidRDefault="00D61B7C" w:rsidP="00C653FC">
            <w:pPr>
              <w:tabs>
                <w:tab w:val="left" w:pos="90"/>
              </w:tabs>
              <w:spacing w:after="100" w:afterAutospacing="1"/>
              <w:contextualSpacing/>
              <w:rPr>
                <w:b/>
                <w:sz w:val="20"/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C653F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C653FC" w:rsidRDefault="00D61B7C" w:rsidP="00C653FC">
            <w:pPr>
              <w:rPr>
                <w:b/>
                <w:sz w:val="20"/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C653F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Գ.Մանուկյան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C653F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C653FC" w:rsidRDefault="00D61B7C" w:rsidP="00C653F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C653FC" w:rsidRDefault="00D61B7C" w:rsidP="00C653FC">
            <w:pPr>
              <w:rPr>
                <w:b/>
                <w:sz w:val="20"/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74" w:rsidRDefault="006C2A74" w:rsidP="00FF2C33">
      <w:r>
        <w:separator/>
      </w:r>
    </w:p>
  </w:endnote>
  <w:endnote w:type="continuationSeparator" w:id="1">
    <w:p w:rsidR="006C2A74" w:rsidRDefault="006C2A7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74" w:rsidRDefault="006C2A74" w:rsidP="00FF2C33">
      <w:r>
        <w:separator/>
      </w:r>
    </w:p>
  </w:footnote>
  <w:footnote w:type="continuationSeparator" w:id="1">
    <w:p w:rsidR="006C2A74" w:rsidRDefault="006C2A7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3D48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2A74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B73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3FC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B71EF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58D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2024-02-16T08:30:00Z</dcterms:modified>
</cp:coreProperties>
</file>