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46FA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746FA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41239A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A064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530B08" w:rsidRPr="00530B0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530B08" w:rsidRPr="00256F93" w:rsidRDefault="00530B08" w:rsidP="0041239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30B08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="0041239A" w:rsidRPr="0041239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30B08">
        <w:rPr>
          <w:rFonts w:ascii="GHEA Grapalat" w:hAnsi="GHEA Grapalat"/>
          <w:b/>
          <w:sz w:val="22"/>
          <w:szCs w:val="22"/>
          <w:lang w:val="hy-AM"/>
        </w:rPr>
        <w:t>ԳՅՈՒՄՐԻ ՀԱՄԱՅՆՔԻ ԵՆԹԱԿԱՅՈՒԹՅԱՆ ԱՐՎԵՍՏԻ, ԵՐԱՇԺՏԱԿԱՆ ԴՊՐՈՑՆԵՐՈՒՄ</w:t>
      </w:r>
    </w:p>
    <w:p w:rsidR="00530B08" w:rsidRPr="00530B08" w:rsidRDefault="00530B08" w:rsidP="0041239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30B08">
        <w:rPr>
          <w:rFonts w:ascii="GHEA Grapalat" w:hAnsi="GHEA Grapalat"/>
          <w:b/>
          <w:sz w:val="22"/>
          <w:szCs w:val="22"/>
          <w:lang w:val="hy-AM"/>
        </w:rPr>
        <w:t>ԵՎ ՄԱՆԿԱՊԱՏԱՆԵԿԱՆ ՊԱԼԱՏՈՒՄ ՈՒՍՈՒՑՈՒՄ ՍՏԱՑՈՂ 2023 ԹՎԱԿԱՆԻՆ ՀԱՆՐԱՊԵՏԱԿԱՆ ԵՎ ՄԻՋԱԶԳԱՅԻՆ ՄՐՑՈՒՅԹՆԵՐԻՆ ՄՐՑԱՆԱԿԱՅԻՆ ՏԵՂԵՐԻ ԱՐԺԱՆԱՑԱԾ ԱՇԱԿԵՐՏՆԵՐԻՆ ԵՎ ՆՐԱՆՑ ՈՒՍՈՒՑԻՉՆԵՐԻՆ ԽՐԱԽՈՒՍՄԱՆ ՆՊԱՏԱԿՈՎ ՊԱՐԳԵՎԱՎՃԱՐՆԵՐ ՀԱՏԿԱՑՆԵԼՈՒ ՄԱՍԻՆ</w:t>
      </w:r>
    </w:p>
    <w:p w:rsidR="00530B08" w:rsidRPr="00530B08" w:rsidRDefault="00530B08" w:rsidP="00530B08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530B08" w:rsidRPr="00530B08" w:rsidRDefault="00530B08" w:rsidP="00530B08">
      <w:pPr>
        <w:ind w:right="-142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30B08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 18-րդ հոդվածի 1-ին մասի 7-րդ կետով, Հայաստանի Հանրապետության Շիրակի մարզի Գյումրի համայնքի ավագանո</w:t>
      </w:r>
      <w:r w:rsidR="0041239A">
        <w:rPr>
          <w:rFonts w:ascii="GHEA Grapalat" w:hAnsi="GHEA Grapalat"/>
          <w:sz w:val="22"/>
          <w:szCs w:val="22"/>
          <w:lang w:val="hy-AM"/>
        </w:rPr>
        <w:t>ւ 2017 թվականի նոյեմբերի 06-ի N</w:t>
      </w:r>
      <w:r w:rsidR="0041239A" w:rsidRPr="0041239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30B08">
        <w:rPr>
          <w:rFonts w:ascii="GHEA Grapalat" w:hAnsi="GHEA Grapalat"/>
          <w:sz w:val="22"/>
          <w:szCs w:val="22"/>
          <w:lang w:val="hy-AM"/>
        </w:rPr>
        <w:t xml:space="preserve">119-Ն որոշման 1-ին կետով հաստատված կարգի 10-րդ, 11-րդ և 13-րդ կետերի դրույթներով, և հիմք ընդունելով Հայաստանի Հանրապետության Շիրակի մարզի Գյումրի համայնքի մշակույթի և երիտասարդության հարցերի բաժնի պետի 2024 թվականի </w:t>
      </w:r>
      <w:r w:rsidR="0041239A" w:rsidRPr="00530B08">
        <w:rPr>
          <w:rFonts w:ascii="GHEA Grapalat" w:hAnsi="GHEA Grapalat"/>
          <w:sz w:val="22"/>
          <w:szCs w:val="22"/>
          <w:lang w:val="hy-AM"/>
        </w:rPr>
        <w:t xml:space="preserve">հունվարի </w:t>
      </w:r>
      <w:r w:rsidR="0041239A">
        <w:rPr>
          <w:rFonts w:ascii="GHEA Grapalat" w:hAnsi="GHEA Grapalat"/>
          <w:sz w:val="22"/>
          <w:szCs w:val="22"/>
          <w:lang w:val="hy-AM"/>
        </w:rPr>
        <w:t>25-</w:t>
      </w:r>
      <w:r w:rsidR="0041239A" w:rsidRPr="0041239A">
        <w:rPr>
          <w:rFonts w:ascii="GHEA Grapalat" w:hAnsi="GHEA Grapalat"/>
          <w:sz w:val="22"/>
          <w:szCs w:val="22"/>
          <w:lang w:val="hy-AM"/>
        </w:rPr>
        <w:t>ի</w:t>
      </w:r>
      <w:r w:rsidRPr="00530B0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239A">
        <w:rPr>
          <w:rFonts w:ascii="GHEA Grapalat" w:hAnsi="GHEA Grapalat"/>
          <w:sz w:val="22"/>
          <w:szCs w:val="22"/>
          <w:lang w:val="hy-AM"/>
        </w:rPr>
        <w:t>զեկուցագիր</w:t>
      </w:r>
      <w:r w:rsidR="0041239A" w:rsidRPr="0041239A">
        <w:rPr>
          <w:rFonts w:ascii="GHEA Grapalat" w:hAnsi="GHEA Grapalat"/>
          <w:sz w:val="22"/>
          <w:szCs w:val="22"/>
          <w:lang w:val="hy-AM"/>
        </w:rPr>
        <w:t>ն՝</w:t>
      </w:r>
      <w:r w:rsidRPr="00530B08">
        <w:rPr>
          <w:rFonts w:ascii="GHEA Grapalat" w:hAnsi="GHEA Grapalat"/>
          <w:sz w:val="22"/>
          <w:szCs w:val="22"/>
          <w:lang w:val="hy-AM"/>
        </w:rPr>
        <w:t xml:space="preserve"> ուղղված Գյումրի համայնքի ղեկավարին՝ </w:t>
      </w:r>
      <w:r w:rsidRPr="00530B08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530B0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30B08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  <w:r w:rsidRPr="00530B0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530B08" w:rsidRPr="00256F93" w:rsidRDefault="0041239A" w:rsidP="0041239A">
      <w:pPr>
        <w:pStyle w:val="af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41239A">
        <w:rPr>
          <w:rFonts w:ascii="GHEA Grapalat" w:hAnsi="GHEA Grapalat"/>
          <w:lang w:val="hy-AM"/>
        </w:rPr>
        <w:t>1.</w:t>
      </w:r>
      <w:r w:rsidR="00530B08" w:rsidRPr="00256F93">
        <w:rPr>
          <w:rFonts w:ascii="GHEA Grapalat" w:hAnsi="GHEA Grapalat"/>
          <w:lang w:val="hy-AM"/>
        </w:rPr>
        <w:t xml:space="preserve">Հայաստանի Հանրապետության Շիրակի մարզի Գյումրի համայնքի ենթակայության արվեստի, երաժշտական դպրոցներում և մանկապատանեկան պալատում ուսուցում ստացող </w:t>
      </w:r>
      <w:r w:rsidRPr="0041239A">
        <w:rPr>
          <w:rFonts w:ascii="GHEA Grapalat" w:hAnsi="GHEA Grapalat"/>
          <w:lang w:val="hy-AM"/>
        </w:rPr>
        <w:t xml:space="preserve">և </w:t>
      </w:r>
      <w:r w:rsidR="00530B08" w:rsidRPr="00256F93">
        <w:rPr>
          <w:rFonts w:ascii="GHEA Grapalat" w:hAnsi="GHEA Grapalat"/>
          <w:lang w:val="hy-AM"/>
        </w:rPr>
        <w:t>2023 թվականին հանրապետական</w:t>
      </w:r>
      <w:r w:rsidRPr="0041239A">
        <w:rPr>
          <w:rFonts w:ascii="GHEA Grapalat" w:hAnsi="GHEA Grapalat"/>
          <w:lang w:val="hy-AM"/>
        </w:rPr>
        <w:t xml:space="preserve">, </w:t>
      </w:r>
      <w:r w:rsidR="00530B08" w:rsidRPr="00256F93">
        <w:rPr>
          <w:rFonts w:ascii="GHEA Grapalat" w:hAnsi="GHEA Grapalat"/>
          <w:lang w:val="hy-AM"/>
        </w:rPr>
        <w:t xml:space="preserve">միջազգային մրցույթներին մրցանակային տեղերի արժանացած  աշակերտներին և նրանց ուսուցիչներին խրախուսման նպատակով հատկացնել 4 240 000 (չորս միլիոն երկու հարյուր քառասուն  հազար)  Հայաստանի Հանրապետության դրամ՝ համաձայն հավելվածի:                                                                                                                                                                                                                  </w:t>
      </w:r>
    </w:p>
    <w:p w:rsidR="00530B08" w:rsidRPr="00256F93" w:rsidRDefault="00530B08" w:rsidP="00530B0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56F93">
        <w:rPr>
          <w:rFonts w:ascii="GHEA Grapalat" w:hAnsi="GHEA Grapalat" w:cs="Sylfaen"/>
          <w:sz w:val="22"/>
          <w:szCs w:val="22"/>
          <w:lang w:val="hy-AM"/>
        </w:rPr>
        <w:t xml:space="preserve">2.Հանձնարարել Հայաստանի Հանրապետության Շիրակի Մարզի </w:t>
      </w:r>
      <w:r w:rsidRPr="00256F93">
        <w:rPr>
          <w:rFonts w:ascii="GHEA Grapalat" w:hAnsi="GHEA Grapalat"/>
          <w:sz w:val="22"/>
          <w:szCs w:val="22"/>
          <w:lang w:val="hy-AM"/>
        </w:rPr>
        <w:t xml:space="preserve">Գյումրու համայնքապետարանի աշխատակազմի ֆինանսատնտեսագիտական բաժնի պետ-գլխավոր ֆինանսիստին սույն որոշման 1-ին կետում նշված գումարների հատկացումը կատարել Հայաստանի Հանրապետության Շիրակի մարզի Գյումրի համայնքի 2024 թվականի բյուջեի 8/2/3 գործառական </w:t>
      </w:r>
      <w:r w:rsidR="0041239A" w:rsidRPr="0041239A">
        <w:rPr>
          <w:rFonts w:ascii="GHEA Grapalat" w:hAnsi="GHEA Grapalat"/>
          <w:sz w:val="22"/>
          <w:szCs w:val="22"/>
          <w:lang w:val="hy-AM"/>
        </w:rPr>
        <w:t>դասակարգման</w:t>
      </w:r>
      <w:r w:rsidRPr="00256F93">
        <w:rPr>
          <w:rFonts w:ascii="GHEA Grapalat" w:hAnsi="GHEA Grapalat"/>
          <w:sz w:val="22"/>
          <w:szCs w:val="22"/>
          <w:lang w:val="hy-AM"/>
        </w:rPr>
        <w:t xml:space="preserve"> (4727) «Կրթական, մշակութային և սպորտային նպաստներ» տնտեսագիտական դասակարգման հոդվածից` օրենքով սահմանված կարգով:</w:t>
      </w:r>
    </w:p>
    <w:p w:rsidR="00530B08" w:rsidRPr="00256F93" w:rsidRDefault="00530B08" w:rsidP="00530B08">
      <w:pPr>
        <w:jc w:val="both"/>
        <w:rPr>
          <w:rFonts w:asciiTheme="minorHAnsi" w:hAnsiTheme="minorHAnsi"/>
          <w:sz w:val="22"/>
          <w:szCs w:val="22"/>
          <w:lang w:val="hy-AM"/>
        </w:rPr>
      </w:pPr>
      <w:r w:rsidRPr="00256F93">
        <w:rPr>
          <w:rFonts w:ascii="GHEA Grapalat" w:hAnsi="GHEA Grapalat"/>
          <w:sz w:val="22"/>
          <w:szCs w:val="22"/>
          <w:lang w:val="hy-AM"/>
        </w:rPr>
        <w:t>3.Սույն որոշումն ուժի մեջ է մտնում կազմակերպությունների տնօրեններին պատշաճ իրազեկելու  օրվան հաջորդող օրվանից:</w:t>
      </w:r>
      <w:r w:rsidRPr="00256F93">
        <w:rPr>
          <w:sz w:val="22"/>
          <w:szCs w:val="22"/>
          <w:lang w:val="hy-AM"/>
        </w:rPr>
        <w:t xml:space="preserve"> </w:t>
      </w:r>
    </w:p>
    <w:p w:rsidR="00C27EAD" w:rsidRDefault="00145F99" w:rsidP="008E5AD3">
      <w:pPr>
        <w:jc w:val="center"/>
        <w:rPr>
          <w:rFonts w:ascii="GHEA Grapalat" w:hAnsi="GHEA Grapalat"/>
          <w:color w:val="000000"/>
          <w:sz w:val="18"/>
          <w:szCs w:val="18"/>
          <w:lang w:val="af-ZA"/>
        </w:rPr>
      </w:pP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  <w:t xml:space="preserve">                                        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256F93">
        <w:rPr>
          <w:rFonts w:ascii="GHEA Grapalat" w:hAnsi="GHEA Grapalat"/>
          <w:b/>
          <w:noProof/>
          <w:color w:val="000000" w:themeColor="text1"/>
          <w:sz w:val="22"/>
          <w:szCs w:val="22"/>
        </w:rPr>
        <w:t>24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C27EAD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746FAB" w:rsidTr="00746FAB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746FAB" w:rsidTr="00746FAB">
              <w:trPr>
                <w:trHeight w:val="3686"/>
              </w:trPr>
              <w:tc>
                <w:tcPr>
                  <w:tcW w:w="6946" w:type="dxa"/>
                  <w:hideMark/>
                </w:tcPr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746FAB" w:rsidRDefault="00746FAB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Հ.Ասատրյան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746FAB" w:rsidRDefault="00C27EAD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746FAB" w:rsidRDefault="00C27EAD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C27EAD" w:rsidRPr="00746FAB" w:rsidRDefault="00C27EAD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256F93" w:rsidRPr="00746FAB" w:rsidRDefault="00256F93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746FAB" w:rsidRDefault="00C27EAD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46FAB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746FAB" w:rsidRDefault="00D61B7C" w:rsidP="00746FAB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746FAB" w:rsidRPr="00A61AD6" w:rsidRDefault="00746FAB" w:rsidP="00746FAB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746FAB" w:rsidRPr="00A61AD6" w:rsidRDefault="00746FAB" w:rsidP="00746FAB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746FAB" w:rsidRPr="007E0203" w:rsidRDefault="00746FAB" w:rsidP="00746FAB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746FAB" w:rsidRDefault="00746FAB" w:rsidP="00746FAB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746FAB" w:rsidRDefault="00746FAB" w:rsidP="00746FAB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746FAB" w:rsidRPr="00C653FC" w:rsidRDefault="00746FAB" w:rsidP="00746FAB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746FAB" w:rsidRPr="00A61AD6" w:rsidRDefault="00746FAB" w:rsidP="00746FAB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746FAB" w:rsidRPr="00A61AD6" w:rsidRDefault="00746FAB" w:rsidP="00746FAB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746FAB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746FAB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D61B7C" w:rsidRPr="00746FAB" w:rsidRDefault="00746FAB" w:rsidP="00D61B7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746FA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lastRenderedPageBreak/>
        <w:t xml:space="preserve"> </w:t>
      </w:r>
    </w:p>
    <w:p w:rsidR="003F4199" w:rsidRPr="00746FAB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746FAB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72" w:rsidRDefault="00515172" w:rsidP="00FF2C33">
      <w:r>
        <w:separator/>
      </w:r>
    </w:p>
  </w:endnote>
  <w:endnote w:type="continuationSeparator" w:id="1">
    <w:p w:rsidR="00515172" w:rsidRDefault="0051517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72" w:rsidRDefault="00515172" w:rsidP="00FF2C33">
      <w:r>
        <w:separator/>
      </w:r>
    </w:p>
  </w:footnote>
  <w:footnote w:type="continuationSeparator" w:id="1">
    <w:p w:rsidR="00515172" w:rsidRDefault="0051517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677EC"/>
    <w:multiLevelType w:val="hybridMultilevel"/>
    <w:tmpl w:val="F2DA1448"/>
    <w:lvl w:ilvl="0" w:tplc="EBA0FA9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8"/>
  </w:num>
  <w:num w:numId="16">
    <w:abstractNumId w:val="1"/>
  </w:num>
  <w:num w:numId="17">
    <w:abstractNumId w:val="2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7"/>
  </w:num>
  <w:num w:numId="23">
    <w:abstractNumId w:val="24"/>
  </w:num>
  <w:num w:numId="24">
    <w:abstractNumId w:val="32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39A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72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0B08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6FAB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09F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467D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0576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2024-02-16T08:58:00Z</dcterms:modified>
</cp:coreProperties>
</file>