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E15C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E15C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71205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FF49B5" w:rsidRPr="00071205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91544" w:rsidRPr="00391544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71205" w:rsidRPr="00071205">
        <w:rPr>
          <w:rFonts w:ascii="GHEA Grapalat" w:hAnsi="GHEA Grapalat" w:cs="Sylfaen"/>
          <w:b/>
          <w:szCs w:val="18"/>
          <w:u w:val="single"/>
          <w:lang w:val="hy-AM"/>
        </w:rPr>
        <w:t>111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071205" w:rsidRPr="00071205">
        <w:rPr>
          <w:rFonts w:ascii="GHEA Grapalat" w:hAnsi="GHEA Grapalat" w:cs="Sylfaen"/>
          <w:b/>
          <w:szCs w:val="18"/>
          <w:u w:val="single"/>
          <w:lang w:val="hy-AM"/>
        </w:rPr>
        <w:t>Ն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071205" w:rsidRPr="00A059AF" w:rsidRDefault="00071205" w:rsidP="00071205">
      <w:pPr>
        <w:jc w:val="center"/>
        <w:rPr>
          <w:rFonts w:ascii="GHEA Grapalat" w:hAnsi="GHEA Grapalat" w:cs="Sylfaen"/>
          <w:b/>
          <w:lang w:val="hy-AM"/>
        </w:rPr>
      </w:pPr>
      <w:r w:rsidRPr="00A059AF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ԱՎԱԳԱՆՈՒ 2022 ԹՎԱԿԱՆԻ ԴԵԿՏԵՄԲԵՐԻ 26-Ի N 266–Ն ՈՐՈՇՄԱՆ ՄԵՋ ՓՈՓՈԽՈՒԹՅՈՒՆ ԿԱՏԱՐԵԼՈՒ ՄԱՍԻՆ</w:t>
      </w:r>
    </w:p>
    <w:p w:rsidR="00071205" w:rsidRPr="00A059AF" w:rsidRDefault="00071205" w:rsidP="00071205">
      <w:pPr>
        <w:tabs>
          <w:tab w:val="left" w:pos="1418"/>
        </w:tabs>
        <w:rPr>
          <w:rFonts w:ascii="GHEA Grapalat" w:hAnsi="GHEA Grapalat" w:cs="Sylfaen"/>
          <w:b/>
          <w:lang w:val="hy-AM"/>
        </w:rPr>
      </w:pPr>
    </w:p>
    <w:p w:rsidR="00071205" w:rsidRPr="00A059AF" w:rsidRDefault="00071205" w:rsidP="00071205">
      <w:pPr>
        <w:ind w:left="426" w:firstLine="141"/>
        <w:jc w:val="both"/>
        <w:rPr>
          <w:rFonts w:ascii="GHEA Grapalat" w:hAnsi="GHEA Grapalat" w:cs="Sylfaen"/>
          <w:lang w:val="hy-AM"/>
        </w:rPr>
      </w:pPr>
      <w:r w:rsidRPr="00A059AF">
        <w:rPr>
          <w:rFonts w:ascii="GHEA Grapalat" w:hAnsi="GHEA Grapalat" w:cs="Sylfaen"/>
          <w:lang w:val="hy-AM"/>
        </w:rPr>
        <w:t>Ղեկավարվելով «Տեղական ինքնակառավարման մասին»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</w:t>
      </w:r>
      <w:r w:rsidR="00A059AF" w:rsidRPr="00A059AF">
        <w:rPr>
          <w:rFonts w:ascii="GHEA Grapalat" w:hAnsi="GHEA Grapalat" w:cs="Sylfaen"/>
          <w:lang w:val="hy-AM"/>
        </w:rPr>
        <w:t xml:space="preserve"> օրենքի 33-րդ հոդվածի 1-ին մասի 3-րդ կետ</w:t>
      </w:r>
      <w:r w:rsidRPr="00A059AF">
        <w:rPr>
          <w:rFonts w:ascii="GHEA Grapalat" w:hAnsi="GHEA Grapalat" w:cs="Sylfaen"/>
          <w:lang w:val="hy-AM"/>
        </w:rPr>
        <w:t>ի,  34-րդ հոդվածի 1-ին, 2-րդ մասերի դրույթներով և հիմք ընդունելով Գյումրի համայնքի ղեկավարի առաջարկը՝</w:t>
      </w:r>
      <w:bookmarkStart w:id="0" w:name="_GoBack"/>
      <w:bookmarkEnd w:id="0"/>
      <w:r w:rsidR="00FE060D" w:rsidRPr="00FE060D">
        <w:rPr>
          <w:rFonts w:ascii="GHEA Grapalat" w:hAnsi="GHEA Grapalat" w:cs="Sylfaen"/>
          <w:lang w:val="hy-AM"/>
        </w:rPr>
        <w:t xml:space="preserve"> </w:t>
      </w:r>
      <w:r w:rsidR="00A059AF" w:rsidRPr="00A059AF">
        <w:rPr>
          <w:rFonts w:ascii="GHEA Grapalat" w:hAnsi="GHEA Grapalat" w:cs="Sylfaen"/>
          <w:b/>
          <w:lang w:val="hy-AM"/>
        </w:rPr>
        <w:t>Հայաստանի Հանրապետության Շիրակի մարզի</w:t>
      </w:r>
      <w:r w:rsidR="004F6474" w:rsidRPr="004F6474">
        <w:rPr>
          <w:rFonts w:ascii="GHEA Grapalat" w:hAnsi="GHEA Grapalat" w:cs="Sylfaen"/>
          <w:b/>
          <w:lang w:val="hy-AM"/>
        </w:rPr>
        <w:t xml:space="preserve"> </w:t>
      </w:r>
      <w:r w:rsidRPr="00A059AF">
        <w:rPr>
          <w:rFonts w:ascii="GHEA Grapalat" w:hAnsi="GHEA Grapalat" w:cs="Sylfaen"/>
          <w:b/>
          <w:lang w:val="hy-AM"/>
        </w:rPr>
        <w:t>Գյումրի</w:t>
      </w:r>
      <w:r w:rsidR="004F6474" w:rsidRPr="004F6474">
        <w:rPr>
          <w:rFonts w:ascii="GHEA Grapalat" w:hAnsi="GHEA Grapalat" w:cs="Sylfaen"/>
          <w:b/>
          <w:lang w:val="hy-AM"/>
        </w:rPr>
        <w:t xml:space="preserve"> </w:t>
      </w:r>
      <w:r w:rsidRPr="00A059AF">
        <w:rPr>
          <w:rFonts w:ascii="GHEA Grapalat" w:hAnsi="GHEA Grapalat" w:cs="Sylfaen"/>
          <w:b/>
          <w:lang w:val="hy-AM"/>
        </w:rPr>
        <w:t>համայնքի ավագանին</w:t>
      </w:r>
      <w:r w:rsidR="004F6474" w:rsidRPr="004F6474">
        <w:rPr>
          <w:rFonts w:ascii="GHEA Grapalat" w:hAnsi="GHEA Grapalat" w:cs="Sylfaen"/>
          <w:b/>
          <w:lang w:val="hy-AM"/>
        </w:rPr>
        <w:t xml:space="preserve"> </w:t>
      </w:r>
      <w:r w:rsidRPr="00A059AF">
        <w:rPr>
          <w:rFonts w:ascii="GHEA Grapalat" w:hAnsi="GHEA Grapalat"/>
          <w:b/>
          <w:lang w:val="hy-AM"/>
        </w:rPr>
        <w:t>որոշում է.</w:t>
      </w:r>
    </w:p>
    <w:p w:rsidR="00071205" w:rsidRPr="00A059AF" w:rsidRDefault="00071205" w:rsidP="00071205">
      <w:pPr>
        <w:ind w:left="426" w:firstLine="141"/>
        <w:jc w:val="both"/>
        <w:rPr>
          <w:rFonts w:ascii="GHEA Grapalat" w:hAnsi="GHEA Grapalat" w:cs="Sylfaen"/>
          <w:lang w:val="hy-AM"/>
        </w:rPr>
      </w:pPr>
      <w:r w:rsidRPr="00A059AF">
        <w:rPr>
          <w:rFonts w:ascii="GHEA Grapalat" w:hAnsi="GHEA Grapalat" w:cs="Sylfaen"/>
          <w:lang w:val="hy-AM"/>
        </w:rPr>
        <w:t>1. Հայաստանի Հանրապետության Շիրակի մարզի Գյումրի համայնքի ավագանու 2022 թվականի դեկտեմբերի 26-ի «Հայաստանի Հանրապետության Շիրակի մարզի Գյումրի համայնքի 2023 թվ</w:t>
      </w:r>
      <w:r w:rsidR="007E15C0">
        <w:rPr>
          <w:rFonts w:ascii="GHEA Grapalat" w:hAnsi="GHEA Grapalat" w:cs="Sylfaen"/>
          <w:lang w:val="hy-AM"/>
        </w:rPr>
        <w:t>ականի բյուջեն հաստատելու մասին»</w:t>
      </w:r>
      <w:r w:rsidRPr="00A059AF">
        <w:rPr>
          <w:rFonts w:ascii="GHEA Grapalat" w:hAnsi="GHEA Grapalat" w:cs="Sylfaen"/>
          <w:lang w:val="hy-AM"/>
        </w:rPr>
        <w:t xml:space="preserve"> N 266-Ն որոշման </w:t>
      </w:r>
      <w:r w:rsidR="00FE060D" w:rsidRPr="00FE060D">
        <w:rPr>
          <w:rFonts w:ascii="GHEA Grapalat" w:hAnsi="GHEA Grapalat" w:cs="Sylfaen"/>
          <w:lang w:val="hy-AM"/>
        </w:rPr>
        <w:t xml:space="preserve"> </w:t>
      </w:r>
      <w:r w:rsidR="00A059AF" w:rsidRPr="00A059AF">
        <w:rPr>
          <w:rFonts w:ascii="GHEA Grapalat" w:hAnsi="GHEA Grapalat" w:cs="Sylfaen"/>
          <w:lang w:val="hy-AM"/>
        </w:rPr>
        <w:t xml:space="preserve">մեջ կատարել </w:t>
      </w:r>
      <w:r w:rsidR="004F6474" w:rsidRPr="004F6474">
        <w:rPr>
          <w:rFonts w:ascii="GHEA Grapalat" w:hAnsi="GHEA Grapalat" w:cs="Sylfaen"/>
          <w:lang w:val="hy-AM"/>
        </w:rPr>
        <w:t xml:space="preserve">հետևյալ </w:t>
      </w:r>
      <w:r w:rsidR="00A059AF" w:rsidRPr="00A059AF">
        <w:rPr>
          <w:rFonts w:ascii="GHEA Grapalat" w:hAnsi="GHEA Grapalat" w:cs="Sylfaen"/>
          <w:lang w:val="hy-AM"/>
        </w:rPr>
        <w:t>փոփոխությունը.</w:t>
      </w:r>
    </w:p>
    <w:p w:rsidR="00071205" w:rsidRPr="00A059AF" w:rsidRDefault="00A059AF" w:rsidP="00071205">
      <w:pPr>
        <w:tabs>
          <w:tab w:val="center" w:pos="4677"/>
        </w:tabs>
        <w:ind w:left="426" w:firstLine="141"/>
        <w:jc w:val="both"/>
        <w:rPr>
          <w:rFonts w:ascii="GHEA Grapalat" w:hAnsi="GHEA Grapalat" w:cs="Sylfaen"/>
          <w:lang w:val="hy-AM"/>
        </w:rPr>
      </w:pPr>
      <w:r w:rsidRPr="00A059AF">
        <w:rPr>
          <w:rFonts w:ascii="GHEA Grapalat" w:hAnsi="GHEA Grapalat" w:cs="Sylfaen"/>
          <w:lang w:val="hy-AM"/>
        </w:rPr>
        <w:t>1)</w:t>
      </w:r>
      <w:r w:rsidR="00071205" w:rsidRPr="00A059AF">
        <w:rPr>
          <w:rFonts w:ascii="GHEA Grapalat" w:hAnsi="GHEA Grapalat" w:cs="Sylfaen"/>
          <w:lang w:val="hy-AM"/>
        </w:rPr>
        <w:t xml:space="preserve"> 1-ին կետով հաստատված հավելվածի 2-րդ, 3-րդ, 4-րդ հատվածները շարադրել նոր խմբագրությամբ՝ համաձայն NN 1,2,3, հավելվածների: </w:t>
      </w:r>
    </w:p>
    <w:p w:rsidR="00A059AF" w:rsidRPr="00A059AF" w:rsidRDefault="00A059AF" w:rsidP="00071205">
      <w:pPr>
        <w:tabs>
          <w:tab w:val="center" w:pos="4677"/>
        </w:tabs>
        <w:ind w:left="426" w:firstLine="141"/>
        <w:jc w:val="both"/>
        <w:rPr>
          <w:rFonts w:ascii="GHEA Grapalat" w:hAnsi="GHEA Grapalat" w:cs="Sylfaen"/>
          <w:lang w:val="hy-AM"/>
        </w:rPr>
      </w:pPr>
      <w:r w:rsidRPr="00A059AF">
        <w:rPr>
          <w:rFonts w:ascii="GHEA Grapalat" w:hAnsi="GHEA Grapalat" w:cs="Sylfaen"/>
          <w:lang w:val="hy-AM"/>
        </w:rPr>
        <w:t>2. Սույն որոշումն ուժի մեջ է մտնում պաշտոնական հրապարակմանը հաջորդող օրվանից։</w:t>
      </w:r>
    </w:p>
    <w:p w:rsidR="00071205" w:rsidRDefault="00071205" w:rsidP="00071205">
      <w:pPr>
        <w:tabs>
          <w:tab w:val="center" w:pos="4677"/>
        </w:tabs>
        <w:ind w:left="426" w:firstLine="141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7E15C0" w:rsidRPr="00A016D6" w:rsidRDefault="00391544" w:rsidP="007E15C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400A66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     </w:t>
      </w:r>
      <w:r w:rsidR="007E15C0">
        <w:rPr>
          <w:rFonts w:ascii="GHEA Grapalat" w:hAnsi="GHEA Grapalat"/>
          <w:b/>
          <w:noProof/>
          <w:sz w:val="22"/>
          <w:szCs w:val="22"/>
        </w:rPr>
        <w:t xml:space="preserve">      </w:t>
      </w:r>
      <w:r w:rsidR="007E15C0" w:rsidRPr="00A016D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7E15C0" w:rsidRPr="00A016D6">
        <w:rPr>
          <w:rFonts w:ascii="GHEA Grapalat" w:hAnsi="GHEA Grapalat"/>
          <w:b/>
          <w:noProof/>
          <w:sz w:val="22"/>
          <w:szCs w:val="22"/>
        </w:rPr>
        <w:t>21</w:t>
      </w:r>
      <w:r w:rsidR="007E15C0"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E15C0" w:rsidRPr="00A016D6">
        <w:rPr>
          <w:rFonts w:ascii="GHEA Grapalat" w:hAnsi="GHEA Grapalat"/>
          <w:b/>
          <w:noProof/>
          <w:sz w:val="22"/>
          <w:szCs w:val="22"/>
        </w:rPr>
        <w:t>0</w:t>
      </w:r>
      <w:r w:rsidR="007E15C0"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E15C0" w:rsidRPr="00A016D6">
        <w:rPr>
          <w:rFonts w:ascii="GHEA Grapalat" w:hAnsi="GHEA Grapalat"/>
          <w:b/>
          <w:noProof/>
          <w:sz w:val="22"/>
          <w:szCs w:val="22"/>
        </w:rPr>
        <w:t>4</w:t>
      </w:r>
      <w:r w:rsidR="007E15C0" w:rsidRPr="00A016D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7E15C0" w:rsidRPr="00A016D6" w:rsidTr="004405E8">
        <w:trPr>
          <w:trHeight w:val="1073"/>
        </w:trPr>
        <w:tc>
          <w:tcPr>
            <w:tcW w:w="7128" w:type="dxa"/>
          </w:tcPr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7E15C0" w:rsidRPr="007E15C0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E15C0" w:rsidRPr="007E15C0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E15C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7E15C0" w:rsidRPr="007E15C0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E15C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7E15C0" w:rsidRPr="007E15C0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7E15C0" w:rsidRPr="007E15C0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7E15C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Վ.Հակոբյան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7E15C0" w:rsidRPr="00A016D6" w:rsidRDefault="007E15C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E15C0" w:rsidRPr="00A016D6" w:rsidRDefault="007E15C0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E15C0" w:rsidRPr="00A016D6" w:rsidRDefault="007E15C0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E15C0" w:rsidRPr="00A016D6" w:rsidRDefault="007E15C0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7E15C0">
      <w:pPr>
        <w:spacing w:line="480" w:lineRule="auto"/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00A66" w:rsidRDefault="00400A66" w:rsidP="00400A66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400A66" w:rsidRDefault="00400A66" w:rsidP="00400A66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400A66" w:rsidRDefault="00400A66" w:rsidP="00400A6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00A66" w:rsidRDefault="00400A66" w:rsidP="00400A6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60" w:rsidRDefault="00087760" w:rsidP="00FF2C33">
      <w:r>
        <w:separator/>
      </w:r>
    </w:p>
  </w:endnote>
  <w:endnote w:type="continuationSeparator" w:id="1">
    <w:p w:rsidR="00087760" w:rsidRDefault="0008776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60" w:rsidRDefault="00087760" w:rsidP="00FF2C33">
      <w:r>
        <w:separator/>
      </w:r>
    </w:p>
  </w:footnote>
  <w:footnote w:type="continuationSeparator" w:id="1">
    <w:p w:rsidR="00087760" w:rsidRDefault="0008776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60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0DF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7EC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1544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A66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474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D33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262A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02C9"/>
    <w:rsid w:val="006E2C36"/>
    <w:rsid w:val="006E49BF"/>
    <w:rsid w:val="006E5377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938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4AC5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15C0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59AF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0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1F2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2D77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5550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060D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E0E0-2506-44C9-B634-B935A10D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2023-07-02T15:11:00Z</dcterms:created>
  <dcterms:modified xsi:type="dcterms:W3CDTF">2023-07-06T06:29:00Z</dcterms:modified>
</cp:coreProperties>
</file>