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D2927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4D2927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7A4B8E">
        <w:rPr>
          <w:rFonts w:ascii="GHEA Grapalat" w:hAnsi="GHEA Grapalat" w:cs="Sylfaen"/>
          <w:b/>
          <w:szCs w:val="18"/>
          <w:u w:val="single"/>
          <w:lang w:val="hy-AM"/>
        </w:rPr>
        <w:t>160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7A4B8E" w:rsidRPr="00904B67" w:rsidRDefault="007A4B8E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</w:p>
    <w:p w:rsidR="007A4B8E" w:rsidRPr="007A4B8E" w:rsidRDefault="007A4B8E" w:rsidP="007A4B8E">
      <w:pPr>
        <w:ind w:firstLine="1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7A4B8E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ՀԱՆՐԱՊԵՏՈՒԹՅԱՆ ՇԻՐԱԿԻ ՄԱՐԶԻ ԳՅՈՒՄՐԻ ՀԱՄԱՅՆՔԻ 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>202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ԹՎԱԿԱՆԻ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ԲՅՈՒՋԵԻ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ՎԱՐՉԱԿԱՆ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ՄԱՍԻ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ՊԱՀՈՒՍՏԱՅԻՆ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ՖՈՆԴԻՑ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 xml:space="preserve">346 884 700 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>(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ԵՐԵՔ ՀԱՐՅՈՒՐ ՔԱՌԱՍՈՒՆՎԵՑ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ՄԻԼԻՈՆ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ՈՒԹ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ՀԱՐՅՈՒՐ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ՈՒԹՍՈՒՆՉՈՐՍ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ՀԱԶԱՐ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ՅՈԹ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ՀԱՐՅՈՒՐ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)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ՀԱՅԱՍՏԱՆԻ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ՀԱՆՐԱՊԵՏՈՒԹՅԱՆ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ԴՐԱՄԸ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ԲՅՈՒՋԵԻ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ՖՈՆԴԱՅԻՆ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ՄԱՍ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ՈՒՂՂԵԼՈՒ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ՄԱՍԻՆ</w:t>
      </w:r>
    </w:p>
    <w:p w:rsidR="007A4B8E" w:rsidRPr="007A4B8E" w:rsidRDefault="007A4B8E" w:rsidP="007A4B8E">
      <w:pPr>
        <w:ind w:firstLine="1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7A4B8E" w:rsidRPr="007A4B8E" w:rsidRDefault="007A4B8E" w:rsidP="007A4B8E">
      <w:pPr>
        <w:ind w:left="284" w:firstLine="284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7A4B8E">
        <w:rPr>
          <w:rFonts w:ascii="GHEA Grapalat" w:hAnsi="GHEA Grapalat" w:cs="Sylfaen"/>
          <w:sz w:val="22"/>
          <w:szCs w:val="22"/>
          <w:lang w:val="hy-AM"/>
        </w:rPr>
        <w:t>Ղեկավարվելով «Տեղական ինքնակառավարման մասին» օրենքի 18-րդ հոդվածի 1-ին մասի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Pr="007A4B8E">
        <w:rPr>
          <w:rFonts w:ascii="GHEA Grapalat" w:hAnsi="GHEA Grapalat" w:cs="Sylfaen"/>
          <w:sz w:val="22"/>
          <w:szCs w:val="22"/>
          <w:lang w:val="hy-AM"/>
        </w:rPr>
        <w:t xml:space="preserve"> 5-րդ կետի, «Հայաստանի Հանրապետության բյուջետային համակարգի մասին» օրենքի 29-րդ հոդվածի 4-րդ, 5-րդ մասերով՝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Հանրապետության Շիրակի մարզի Գյումրի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 xml:space="preserve"> համայնքի   ավագանին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Pr="007A4B8E">
        <w:rPr>
          <w:rFonts w:ascii="GHEA Grapalat" w:hAnsi="GHEA Grapalat" w:cs="Sylfaen"/>
          <w:b/>
          <w:sz w:val="22"/>
          <w:szCs w:val="22"/>
          <w:lang w:val="hy-AM"/>
        </w:rPr>
        <w:t xml:space="preserve"> որոշում է</w:t>
      </w:r>
      <w:r w:rsidRPr="007A4B8E">
        <w:rPr>
          <w:rFonts w:ascii="GHEA Grapalat" w:hAnsi="GHEA Grapalat" w:cs="Sylfaen"/>
          <w:sz w:val="22"/>
          <w:szCs w:val="22"/>
          <w:lang w:val="hy-AM"/>
        </w:rPr>
        <w:t xml:space="preserve">.   </w:t>
      </w:r>
    </w:p>
    <w:p w:rsidR="007A4B8E" w:rsidRPr="007A4B8E" w:rsidRDefault="007A4B8E" w:rsidP="007A4B8E">
      <w:pPr>
        <w:ind w:left="284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A4B8E">
        <w:rPr>
          <w:rFonts w:ascii="GHEA Grapalat" w:hAnsi="GHEA Grapalat" w:cs="Sylfaen"/>
          <w:sz w:val="22"/>
          <w:szCs w:val="22"/>
          <w:lang w:val="hy-AM"/>
        </w:rPr>
        <w:t>1.Հայաստանի Հանրապետության Շիրակի մարզի Գյումրի համայնքի 202</w:t>
      </w:r>
      <w:r w:rsidRPr="007A4B8E">
        <w:rPr>
          <w:rFonts w:ascii="GHEA Grapalat" w:hAnsi="GHEA Grapalat" w:cs="Sylfaen"/>
          <w:sz w:val="22"/>
          <w:szCs w:val="22"/>
          <w:lang w:val="af-ZA"/>
        </w:rPr>
        <w:t>3</w:t>
      </w:r>
      <w:r w:rsidRPr="007A4B8E">
        <w:rPr>
          <w:rFonts w:ascii="GHEA Grapalat" w:hAnsi="GHEA Grapalat" w:cs="Sylfaen"/>
          <w:sz w:val="22"/>
          <w:szCs w:val="22"/>
          <w:lang w:val="hy-AM"/>
        </w:rPr>
        <w:t xml:space="preserve"> թվականի բյուջեի  վարչական մասի պահուստային ֆոնդի չորրորդ եռամսյակ</w:t>
      </w:r>
      <w:r w:rsidRPr="007A4B8E">
        <w:rPr>
          <w:rFonts w:ascii="GHEA Grapalat" w:hAnsi="GHEA Grapalat" w:cs="Sylfaen"/>
          <w:sz w:val="22"/>
          <w:szCs w:val="22"/>
        </w:rPr>
        <w:t>ի</w:t>
      </w:r>
      <w:r w:rsidRPr="007A4B8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sz w:val="22"/>
          <w:szCs w:val="22"/>
        </w:rPr>
        <w:t>համար</w:t>
      </w:r>
      <w:r w:rsidRPr="007A4B8E">
        <w:rPr>
          <w:rFonts w:ascii="GHEA Grapalat" w:hAnsi="GHEA Grapalat" w:cs="Sylfaen"/>
          <w:sz w:val="22"/>
          <w:szCs w:val="22"/>
          <w:lang w:val="hy-AM"/>
        </w:rPr>
        <w:t xml:space="preserve"> նախատեսված 346 884 700 </w:t>
      </w:r>
      <w:r w:rsidRPr="007A4B8E">
        <w:rPr>
          <w:rFonts w:ascii="GHEA Grapalat" w:hAnsi="GHEA Grapalat" w:cs="Sylfaen"/>
          <w:sz w:val="22"/>
          <w:szCs w:val="22"/>
          <w:lang w:val="af-ZA"/>
        </w:rPr>
        <w:t>(</w:t>
      </w:r>
      <w:r w:rsidRPr="007A4B8E">
        <w:rPr>
          <w:rFonts w:ascii="GHEA Grapalat" w:hAnsi="GHEA Grapalat" w:cs="Sylfaen"/>
          <w:sz w:val="22"/>
          <w:szCs w:val="22"/>
          <w:lang w:val="hy-AM"/>
        </w:rPr>
        <w:t xml:space="preserve">երեք հարյուր </w:t>
      </w:r>
      <w:r w:rsidRPr="007A4B8E">
        <w:rPr>
          <w:rFonts w:ascii="GHEA Grapalat" w:hAnsi="GHEA Grapalat" w:cs="Sylfaen"/>
          <w:sz w:val="22"/>
          <w:szCs w:val="22"/>
        </w:rPr>
        <w:t>քառասունվեց</w:t>
      </w:r>
      <w:r w:rsidRPr="007A4B8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sz w:val="22"/>
          <w:szCs w:val="22"/>
          <w:lang w:val="hy-AM"/>
        </w:rPr>
        <w:t>միլիոն</w:t>
      </w:r>
      <w:r w:rsidRPr="007A4B8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sz w:val="22"/>
          <w:szCs w:val="22"/>
        </w:rPr>
        <w:t>ութ</w:t>
      </w:r>
      <w:r w:rsidRPr="007A4B8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sz w:val="22"/>
          <w:szCs w:val="22"/>
        </w:rPr>
        <w:t>հարյուր</w:t>
      </w:r>
      <w:r w:rsidRPr="007A4B8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sz w:val="22"/>
          <w:szCs w:val="22"/>
        </w:rPr>
        <w:t>ութսունչորս</w:t>
      </w:r>
      <w:r w:rsidRPr="007A4B8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sz w:val="22"/>
          <w:szCs w:val="22"/>
        </w:rPr>
        <w:t>հազար</w:t>
      </w:r>
      <w:r w:rsidRPr="007A4B8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sz w:val="22"/>
          <w:szCs w:val="22"/>
        </w:rPr>
        <w:t>յոթ</w:t>
      </w:r>
      <w:r w:rsidRPr="007A4B8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sz w:val="22"/>
          <w:szCs w:val="22"/>
        </w:rPr>
        <w:t>հարյուր</w:t>
      </w:r>
      <w:r w:rsidRPr="007A4B8E">
        <w:rPr>
          <w:rFonts w:ascii="GHEA Grapalat" w:hAnsi="GHEA Grapalat" w:cs="Sylfaen"/>
          <w:sz w:val="22"/>
          <w:szCs w:val="22"/>
          <w:lang w:val="af-ZA"/>
        </w:rPr>
        <w:t>)</w:t>
      </w:r>
      <w:r w:rsidRPr="007A4B8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դրամն ուղղել </w:t>
      </w:r>
      <w:r w:rsidRPr="007A4B8E">
        <w:rPr>
          <w:rFonts w:ascii="GHEA Grapalat" w:hAnsi="GHEA Grapalat" w:cs="Sylfaen"/>
          <w:sz w:val="22"/>
          <w:szCs w:val="22"/>
        </w:rPr>
        <w:t>բյուջեի</w:t>
      </w:r>
      <w:r w:rsidRPr="007A4B8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A4B8E">
        <w:rPr>
          <w:rFonts w:ascii="GHEA Grapalat" w:hAnsi="GHEA Grapalat" w:cs="Sylfaen"/>
          <w:sz w:val="22"/>
          <w:szCs w:val="22"/>
          <w:lang w:val="hy-AM"/>
        </w:rPr>
        <w:t>ֆոնդային մաս:</w:t>
      </w:r>
    </w:p>
    <w:p w:rsidR="007A4B8E" w:rsidRPr="007A4B8E" w:rsidRDefault="007A4B8E" w:rsidP="007A4B8E">
      <w:pPr>
        <w:ind w:left="270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2.</w:t>
      </w:r>
      <w:r w:rsidRPr="007A4B8E">
        <w:rPr>
          <w:rFonts w:ascii="GHEA Grapalat" w:hAnsi="GHEA Grapalat" w:cs="Sylfaen"/>
          <w:sz w:val="22"/>
          <w:szCs w:val="22"/>
          <w:lang w:val="hy-AM"/>
        </w:rPr>
        <w:t>Հանձնարարել Հայաստանի Հանրապետության Շիրակի մարզի Գյումրու համայնքապ</w:t>
      </w:r>
      <w:r w:rsidR="005107CF">
        <w:rPr>
          <w:rFonts w:ascii="GHEA Grapalat" w:hAnsi="GHEA Grapalat" w:cs="Sylfaen"/>
          <w:sz w:val="22"/>
          <w:szCs w:val="22"/>
          <w:lang w:val="hy-AM"/>
        </w:rPr>
        <w:t>ետարանի աշխատակազմի ֆինանսատնտե</w:t>
      </w:r>
      <w:r w:rsidRPr="007A4B8E">
        <w:rPr>
          <w:rFonts w:ascii="GHEA Grapalat" w:hAnsi="GHEA Grapalat" w:cs="Sylfaen"/>
          <w:sz w:val="22"/>
          <w:szCs w:val="22"/>
          <w:lang w:val="hy-AM"/>
        </w:rPr>
        <w:t>սագիտական  բաժնի պետ-գլխավոր ֆինանսիստին` կատարել սույն որոշման 1-ին կետում նշված փոփոխությունը՝ օրենքով  սահմանված կարգով:</w:t>
      </w:r>
    </w:p>
    <w:p w:rsidR="007A4B8E" w:rsidRDefault="007A4B8E" w:rsidP="007A4B8E">
      <w:pPr>
        <w:ind w:left="27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A4B8E">
        <w:rPr>
          <w:rFonts w:ascii="GHEA Grapalat" w:hAnsi="GHEA Grapalat" w:cs="Sylfaen"/>
          <w:sz w:val="22"/>
          <w:szCs w:val="22"/>
          <w:lang w:val="hy-AM"/>
        </w:rPr>
        <w:t>3. Սույն որոշումն ուժի մեջ է մտնում հրապարակմանը հաջորդող օրվանից:</w:t>
      </w:r>
    </w:p>
    <w:p w:rsidR="007A4B8E" w:rsidRPr="007A4B8E" w:rsidRDefault="007A4B8E" w:rsidP="007A4B8E">
      <w:pPr>
        <w:ind w:left="27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AE7886" w:rsidRPr="005107CF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5107CF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B57F38" w:rsidRDefault="00AE7886" w:rsidP="00003319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AE7886" w:rsidRPr="00B57F38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C17A22" w:rsidRDefault="00C17A22" w:rsidP="00C17A22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C17A22" w:rsidRDefault="00C17A22" w:rsidP="00C17A22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C17A22" w:rsidRPr="004D2927" w:rsidTr="00C17A22">
        <w:trPr>
          <w:trHeight w:val="1073"/>
        </w:trPr>
        <w:tc>
          <w:tcPr>
            <w:tcW w:w="7128" w:type="dxa"/>
            <w:hideMark/>
          </w:tcPr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Կ.Մալխասյան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92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17A22" w:rsidRPr="004D2927" w:rsidRDefault="00C17A22" w:rsidP="004D292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17A22" w:rsidRPr="004D2927" w:rsidRDefault="00C17A22" w:rsidP="004D2927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17A22" w:rsidRPr="004D2927" w:rsidRDefault="00C17A22" w:rsidP="004D2927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17A22" w:rsidRPr="004D2927" w:rsidRDefault="00C17A22" w:rsidP="004D2927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4D2927" w:rsidRDefault="004D2927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4D2927" w:rsidRPr="004D2927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FD3E6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4D2927" w:rsidRPr="004D2927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4D2927" w:rsidRDefault="004D2927" w:rsidP="004D2927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4D2927" w:rsidRDefault="004D2927" w:rsidP="004D2927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31F" w:rsidRDefault="0067031F" w:rsidP="00FF2C33">
      <w:r>
        <w:separator/>
      </w:r>
    </w:p>
  </w:endnote>
  <w:endnote w:type="continuationSeparator" w:id="1">
    <w:p w:rsidR="0067031F" w:rsidRDefault="0067031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31F" w:rsidRDefault="0067031F" w:rsidP="00FF2C33">
      <w:r>
        <w:separator/>
      </w:r>
    </w:p>
  </w:footnote>
  <w:footnote w:type="continuationSeparator" w:id="1">
    <w:p w:rsidR="0067031F" w:rsidRDefault="0067031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355D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AC1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2927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07CF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031F"/>
    <w:rsid w:val="0067174F"/>
    <w:rsid w:val="00671819"/>
    <w:rsid w:val="00671FCC"/>
    <w:rsid w:val="00672291"/>
    <w:rsid w:val="00673536"/>
    <w:rsid w:val="00676EF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B8E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508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2EE4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21D2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17A22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5C6"/>
    <w:rsid w:val="00D61795"/>
    <w:rsid w:val="00D62291"/>
    <w:rsid w:val="00D6238B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12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3E6B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2023-09-18T06:22:00Z</dcterms:modified>
</cp:coreProperties>
</file>