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170C7C"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Հ Ա Յ Ա Ս Տ Ա Ն ԻՀ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170C7C"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D90FDB" w:rsidRPr="00904B67" w:rsidRDefault="00D90FDB" w:rsidP="00D90FDB">
      <w:pPr>
        <w:pStyle w:val="ListParagraph1"/>
        <w:spacing w:after="0" w:line="240" w:lineRule="auto"/>
        <w:ind w:left="0"/>
        <w:jc w:val="both"/>
        <w:rPr>
          <w:rFonts w:ascii="GHEA Grapalat" w:hAnsi="GHEA Grapalat"/>
          <w:noProof/>
          <w:lang w:val="hy-AM" w:eastAsia="en-US"/>
        </w:rPr>
      </w:pPr>
    </w:p>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B57F38">
        <w:rPr>
          <w:rFonts w:ascii="GHEA Grapalat" w:hAnsi="GHEA Grapalat" w:cs="Sylfaen"/>
          <w:b/>
          <w:szCs w:val="18"/>
          <w:u w:val="single"/>
          <w:lang w:val="hy-AM"/>
        </w:rPr>
        <w:t>12</w:t>
      </w:r>
      <w:r w:rsidRPr="00904B67">
        <w:rPr>
          <w:rFonts w:ascii="GHEA Grapalat" w:hAnsi="GHEA Grapalat" w:cs="Sylfaen"/>
          <w:b/>
          <w:szCs w:val="18"/>
          <w:lang w:val="hy-AM"/>
        </w:rPr>
        <w:t xml:space="preserve">»   </w:t>
      </w:r>
      <w:r w:rsidR="00B57F38">
        <w:rPr>
          <w:rFonts w:ascii="GHEA Grapalat" w:hAnsi="GHEA Grapalat" w:cs="Sylfaen"/>
          <w:b/>
          <w:szCs w:val="18"/>
          <w:u w:val="single"/>
          <w:lang w:val="hy-AM"/>
        </w:rPr>
        <w:t>սեպտեմբեր</w:t>
      </w:r>
      <w:r w:rsidR="00102E8D" w:rsidRPr="00FF49B5">
        <w:rPr>
          <w:rFonts w:ascii="GHEA Grapalat" w:hAnsi="GHEA Grapalat" w:cs="Sylfaen"/>
          <w:b/>
          <w:szCs w:val="18"/>
          <w:u w:val="single"/>
          <w:lang w:val="hy-AM"/>
        </w:rPr>
        <w:t>ի</w:t>
      </w:r>
      <w:r w:rsidR="00385D2A">
        <w:rPr>
          <w:rFonts w:ascii="GHEA Grapalat" w:hAnsi="GHEA Grapalat" w:cs="Sylfaen"/>
          <w:b/>
          <w:szCs w:val="18"/>
          <w:u w:val="single"/>
          <w:lang w:val="hy-AM"/>
        </w:rPr>
        <w:t xml:space="preserve">  </w:t>
      </w:r>
      <w:r w:rsidR="00B57F38">
        <w:rPr>
          <w:rFonts w:ascii="GHEA Grapalat" w:hAnsi="GHEA Grapalat" w:cs="Sylfaen"/>
          <w:b/>
          <w:szCs w:val="18"/>
          <w:u w:val="single"/>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385D2A">
        <w:rPr>
          <w:rFonts w:ascii="GHEA Grapalat" w:hAnsi="GHEA Grapalat" w:cs="Sylfaen"/>
          <w:b/>
          <w:szCs w:val="18"/>
          <w:lang w:val="hy-AM"/>
        </w:rPr>
        <w:t xml:space="preserve"> </w:t>
      </w:r>
      <w:r w:rsidR="003535AD">
        <w:rPr>
          <w:rFonts w:ascii="GHEA Grapalat" w:hAnsi="GHEA Grapalat" w:cs="Sylfaen"/>
          <w:b/>
          <w:szCs w:val="18"/>
          <w:u w:val="single"/>
          <w:lang w:val="hy-AM"/>
        </w:rPr>
        <w:t>159</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p>
    <w:p w:rsidR="00506EFD" w:rsidRPr="00904B67" w:rsidRDefault="00506EFD" w:rsidP="00506EFD">
      <w:pPr>
        <w:tabs>
          <w:tab w:val="left" w:pos="7512"/>
        </w:tabs>
        <w:rPr>
          <w:rFonts w:ascii="GHEA Grapalat" w:hAnsi="GHEA Grapalat"/>
          <w:b/>
          <w:lang w:val="hy-AM"/>
        </w:rPr>
      </w:pPr>
    </w:p>
    <w:p w:rsidR="003535AD" w:rsidRPr="003535AD" w:rsidRDefault="003535AD" w:rsidP="003535AD">
      <w:pPr>
        <w:jc w:val="center"/>
        <w:rPr>
          <w:rFonts w:ascii="GHEA Grapalat" w:hAnsi="GHEA Grapalat" w:cs="Sylfaen"/>
          <w:b/>
          <w:sz w:val="22"/>
          <w:szCs w:val="22"/>
          <w:lang w:val="hy-AM"/>
        </w:rPr>
      </w:pPr>
      <w:r w:rsidRPr="003535AD">
        <w:rPr>
          <w:rFonts w:ascii="GHEA Grapalat" w:hAnsi="GHEA Grapalat" w:cs="Sylfaen"/>
          <w:b/>
          <w:sz w:val="22"/>
          <w:szCs w:val="22"/>
          <w:lang w:val="hy-AM"/>
        </w:rPr>
        <w:t>ՀԱՅԱՍՏԱՆԻ ՀԱՆՐԱՊԵՏՈՒԹՅԱՆ ՇԻՐԱԿԻ ՄԱՐԶԻ ԳՅՈՒՄՐԻ ՀԱՄԱՅՆՔԻ  2024-2026 ԹՎԱԿԱՆՆԵՐԻ  ՄԻՋՆԱԺԱՄԿԵՏ ԾԱԽՍԵՐԻ ԾՐԱԳԻՐԸ</w:t>
      </w:r>
    </w:p>
    <w:p w:rsidR="003535AD" w:rsidRPr="003535AD" w:rsidRDefault="003535AD" w:rsidP="003535AD">
      <w:pPr>
        <w:jc w:val="center"/>
        <w:rPr>
          <w:rFonts w:ascii="GHEA Grapalat" w:hAnsi="GHEA Grapalat" w:cs="Sylfaen"/>
          <w:b/>
          <w:sz w:val="22"/>
          <w:szCs w:val="22"/>
          <w:lang w:val="hy-AM"/>
        </w:rPr>
      </w:pPr>
      <w:r w:rsidRPr="003535AD">
        <w:rPr>
          <w:rFonts w:ascii="GHEA Grapalat" w:hAnsi="GHEA Grapalat" w:cs="Sylfaen"/>
          <w:b/>
          <w:sz w:val="22"/>
          <w:szCs w:val="22"/>
          <w:lang w:val="hy-AM"/>
        </w:rPr>
        <w:t xml:space="preserve"> ՀԱՍՏԱՏԵԼՈՒ ՄԱՍԻՆ</w:t>
      </w:r>
    </w:p>
    <w:p w:rsidR="003535AD" w:rsidRPr="003535AD" w:rsidRDefault="003535AD" w:rsidP="003535AD">
      <w:pPr>
        <w:rPr>
          <w:rFonts w:ascii="Sylfaen" w:hAnsi="Sylfaen" w:cstheme="minorBidi"/>
          <w:sz w:val="22"/>
          <w:szCs w:val="22"/>
          <w:lang w:val="hy-AM"/>
        </w:rPr>
      </w:pPr>
    </w:p>
    <w:p w:rsidR="003535AD" w:rsidRPr="003535AD" w:rsidRDefault="003535AD" w:rsidP="003535AD">
      <w:pPr>
        <w:ind w:left="-270"/>
        <w:jc w:val="both"/>
        <w:rPr>
          <w:rFonts w:ascii="GHEA Grapalat" w:hAnsi="GHEA Grapalat" w:cs="Sylfaen"/>
          <w:sz w:val="22"/>
          <w:szCs w:val="22"/>
          <w:lang w:val="hy-AM"/>
        </w:rPr>
      </w:pPr>
      <w:r w:rsidRPr="003535AD">
        <w:rPr>
          <w:rFonts w:ascii="GHEA Grapalat" w:hAnsi="GHEA Grapalat" w:cs="Sylfaen"/>
          <w:sz w:val="22"/>
          <w:szCs w:val="22"/>
          <w:lang w:val="hy-AM"/>
        </w:rPr>
        <w:t xml:space="preserve">    Ղեկավարվելով «Տեղական ինքնակառավարման մասին» օրենքի 18-րդ հոդվածի 1-ին մասի 5-րդ կետի, 84-րդ հոդվածի 2-րդ մասի,  «Հայաստանի Հանրապետության բյուջետային համակարգի մասին» օրենքի 27.1-րդ հոդվածի դրույթներով, հիմք ընդունելով Հայաստանի Հանրապետության Շիրակի մարզի Գյումրի համայնքի ղեկավարի կողմից ներկայացված Հայաստանի Հանրապետության Շիրակի մարզի Գյումրի համայնքի 2024-2026 թվականների միջնաժամկետ ծախսերի ծրագիրը (այսուհետ ծրագիր), հաշվի առնելով ծրագրի վերաբերյալ 2023 թվականի սեպտեմբերի 04-ին կայացած հանրային բաց լսման</w:t>
      </w:r>
      <w:r w:rsidR="008F4621">
        <w:rPr>
          <w:rFonts w:ascii="GHEA Grapalat" w:hAnsi="GHEA Grapalat" w:cs="Sylfaen"/>
          <w:sz w:val="22"/>
          <w:szCs w:val="22"/>
          <w:lang w:val="hy-AM"/>
        </w:rPr>
        <w:t xml:space="preserve"> և քննարկման</w:t>
      </w:r>
      <w:r w:rsidRPr="003535AD">
        <w:rPr>
          <w:rFonts w:ascii="GHEA Grapalat" w:hAnsi="GHEA Grapalat" w:cs="Sylfaen"/>
          <w:sz w:val="22"/>
          <w:szCs w:val="22"/>
          <w:lang w:val="hy-AM"/>
        </w:rPr>
        <w:t xml:space="preserve"> արձանագրությունը՝ </w:t>
      </w:r>
      <w:r w:rsidRPr="003535AD">
        <w:rPr>
          <w:rFonts w:ascii="GHEA Grapalat" w:hAnsi="GHEA Grapalat" w:cs="Sylfaen"/>
          <w:b/>
          <w:sz w:val="22"/>
          <w:szCs w:val="22"/>
          <w:lang w:val="hy-AM"/>
        </w:rPr>
        <w:t>Հայաստանի Հանրապետության Շիրակի մարզի</w:t>
      </w:r>
      <w:r w:rsidRPr="003535AD">
        <w:rPr>
          <w:rFonts w:ascii="GHEA Grapalat" w:hAnsi="GHEA Grapalat" w:cs="Sylfaen"/>
          <w:sz w:val="22"/>
          <w:szCs w:val="22"/>
          <w:lang w:val="hy-AM"/>
        </w:rPr>
        <w:t xml:space="preserve"> </w:t>
      </w:r>
      <w:r w:rsidRPr="003535AD">
        <w:rPr>
          <w:rFonts w:ascii="GHEA Grapalat" w:hAnsi="GHEA Grapalat" w:cs="Sylfaen"/>
          <w:b/>
          <w:sz w:val="22"/>
          <w:szCs w:val="22"/>
          <w:lang w:val="hy-AM"/>
        </w:rPr>
        <w:t>Գյումրի</w:t>
      </w:r>
      <w:r w:rsidRPr="003535AD">
        <w:rPr>
          <w:rFonts w:ascii="GHEA Grapalat" w:hAnsi="GHEA Grapalat" w:cs="Sylfaen"/>
          <w:sz w:val="22"/>
          <w:szCs w:val="22"/>
          <w:lang w:val="hy-AM"/>
        </w:rPr>
        <w:t xml:space="preserve">  </w:t>
      </w:r>
      <w:r w:rsidRPr="003535AD">
        <w:rPr>
          <w:rFonts w:ascii="GHEA Grapalat" w:hAnsi="GHEA Grapalat" w:cs="Sylfaen"/>
          <w:b/>
          <w:sz w:val="22"/>
          <w:szCs w:val="22"/>
          <w:lang w:val="hy-AM"/>
        </w:rPr>
        <w:t>համայնքի ավագանին</w:t>
      </w:r>
      <w:r w:rsidRPr="003535AD">
        <w:rPr>
          <w:rFonts w:ascii="GHEA Grapalat" w:hAnsi="GHEA Grapalat"/>
          <w:sz w:val="22"/>
          <w:szCs w:val="22"/>
          <w:lang w:val="hy-AM"/>
        </w:rPr>
        <w:t xml:space="preserve"> </w:t>
      </w:r>
      <w:r w:rsidRPr="003535AD">
        <w:rPr>
          <w:rFonts w:ascii="GHEA Grapalat" w:hAnsi="GHEA Grapalat"/>
          <w:b/>
          <w:sz w:val="22"/>
          <w:szCs w:val="22"/>
          <w:lang w:val="hy-AM"/>
        </w:rPr>
        <w:t>որոշում է.</w:t>
      </w:r>
    </w:p>
    <w:p w:rsidR="003535AD" w:rsidRPr="003535AD" w:rsidRDefault="003535AD" w:rsidP="003535AD">
      <w:pPr>
        <w:ind w:left="-284"/>
        <w:jc w:val="both"/>
        <w:rPr>
          <w:rFonts w:ascii="GHEA Grapalat" w:hAnsi="GHEA Grapalat" w:cstheme="minorBidi"/>
          <w:sz w:val="22"/>
          <w:szCs w:val="22"/>
          <w:lang w:val="hy-AM"/>
        </w:rPr>
      </w:pPr>
      <w:r w:rsidRPr="003535AD">
        <w:rPr>
          <w:rFonts w:ascii="GHEA Grapalat" w:hAnsi="GHEA Grapalat" w:cs="Sylfaen"/>
          <w:sz w:val="22"/>
          <w:szCs w:val="22"/>
          <w:lang w:val="hy-AM"/>
        </w:rPr>
        <w:t xml:space="preserve">1.   Հաստատել  ծրագիրը` համաձայն N  1-8 հավելվածների: </w:t>
      </w:r>
    </w:p>
    <w:p w:rsidR="003535AD" w:rsidRPr="003535AD" w:rsidRDefault="003535AD" w:rsidP="003535AD">
      <w:pPr>
        <w:tabs>
          <w:tab w:val="center" w:pos="4677"/>
        </w:tabs>
        <w:ind w:left="-284"/>
        <w:jc w:val="both"/>
        <w:rPr>
          <w:rFonts w:ascii="GHEA Grapalat" w:hAnsi="GHEA Grapalat" w:cs="Sylfaen"/>
          <w:sz w:val="22"/>
          <w:szCs w:val="22"/>
          <w:lang w:val="hy-AM"/>
        </w:rPr>
      </w:pPr>
      <w:r w:rsidRPr="003535AD">
        <w:rPr>
          <w:rFonts w:ascii="GHEA Grapalat" w:hAnsi="GHEA Grapalat" w:cs="Sylfaen"/>
          <w:sz w:val="22"/>
          <w:szCs w:val="22"/>
          <w:lang w:val="hy-AM"/>
        </w:rPr>
        <w:t>2. Ընդունել ի գիտություն, որ</w:t>
      </w:r>
      <w:r w:rsidR="008F4621">
        <w:rPr>
          <w:rFonts w:ascii="GHEA Grapalat" w:hAnsi="GHEA Grapalat" w:cs="Sylfaen"/>
          <w:sz w:val="22"/>
          <w:szCs w:val="22"/>
          <w:lang w:val="hy-AM"/>
        </w:rPr>
        <w:t xml:space="preserve"> Գյումրի</w:t>
      </w:r>
      <w:r w:rsidRPr="003535AD">
        <w:rPr>
          <w:rFonts w:ascii="GHEA Grapalat" w:hAnsi="GHEA Grapalat" w:cs="Sylfaen"/>
          <w:sz w:val="22"/>
          <w:szCs w:val="22"/>
          <w:lang w:val="hy-AM"/>
        </w:rPr>
        <w:t xml:space="preserve"> համայնքի կարճաժամկետ խնդիրները դիտարկվում են միջնաժամկետ կանխատեսումների համատեքստում, եկամուտները կանխատեսվում են համայնքային բյուջեին ամրագրված եկամուտներին առնչվող հարաբերությունները կարգավորող Հայաստանի Հանրապետության օրենսդրությամբ, ծախսերը հստակ արտացոլում են Հայաստանի Հանրապետության Շիրակի մարզի Գյումրի  համայնքի</w:t>
      </w:r>
      <w:r w:rsidRPr="003535AD">
        <w:rPr>
          <w:rFonts w:ascii="GHEA Grapalat" w:hAnsi="GHEA Grapalat" w:cs="Sylfaen"/>
          <w:b/>
          <w:sz w:val="22"/>
          <w:szCs w:val="22"/>
          <w:lang w:val="hy-AM"/>
        </w:rPr>
        <w:t xml:space="preserve"> </w:t>
      </w:r>
      <w:r w:rsidRPr="003535AD">
        <w:rPr>
          <w:rFonts w:ascii="GHEA Grapalat" w:hAnsi="GHEA Grapalat" w:cs="Sylfaen"/>
          <w:sz w:val="22"/>
          <w:szCs w:val="22"/>
          <w:lang w:val="hy-AM"/>
        </w:rPr>
        <w:t>զարգացման առաջնահերթություններն ու գերակայություններն՝ ըստ գործառնական ոլորտների:</w:t>
      </w:r>
    </w:p>
    <w:p w:rsidR="003535AD" w:rsidRPr="003535AD" w:rsidRDefault="003535AD" w:rsidP="003535AD">
      <w:pPr>
        <w:tabs>
          <w:tab w:val="center" w:pos="4677"/>
        </w:tabs>
        <w:ind w:left="-284"/>
        <w:jc w:val="both"/>
        <w:rPr>
          <w:rFonts w:ascii="GHEA Grapalat" w:hAnsi="GHEA Grapalat" w:cs="Sylfaen"/>
          <w:sz w:val="22"/>
          <w:szCs w:val="22"/>
          <w:lang w:val="hy-AM"/>
        </w:rPr>
      </w:pPr>
      <w:r w:rsidRPr="003535AD">
        <w:rPr>
          <w:rFonts w:ascii="GHEA Grapalat" w:hAnsi="GHEA Grapalat" w:cs="Sylfaen"/>
          <w:sz w:val="22"/>
          <w:szCs w:val="22"/>
          <w:lang w:val="hy-AM"/>
        </w:rPr>
        <w:t xml:space="preserve">3. Սույն որոշումն ուժի մեջ է մտնում 2024 թվականի հունվարի 01-ից:                                                                                         </w:t>
      </w:r>
    </w:p>
    <w:p w:rsidR="003535AD" w:rsidRPr="003535AD" w:rsidRDefault="003535AD" w:rsidP="003535AD">
      <w:pPr>
        <w:tabs>
          <w:tab w:val="center" w:pos="4677"/>
        </w:tabs>
        <w:ind w:left="-284" w:firstLine="425"/>
        <w:jc w:val="both"/>
        <w:rPr>
          <w:rFonts w:ascii="GHEA Grapalat" w:hAnsi="GHEA Grapalat" w:cs="Sylfaen"/>
          <w:sz w:val="22"/>
          <w:szCs w:val="22"/>
          <w:lang w:val="hy-AM"/>
        </w:rPr>
      </w:pPr>
    </w:p>
    <w:p w:rsidR="00AE7886" w:rsidRPr="008F4621" w:rsidRDefault="00FD3282" w:rsidP="00651614">
      <w:pPr>
        <w:tabs>
          <w:tab w:val="left" w:pos="7512"/>
        </w:tabs>
        <w:jc w:val="center"/>
        <w:rPr>
          <w:rFonts w:ascii="GHEA Grapalat" w:eastAsia="Calibri" w:hAnsi="GHEA Grapalat"/>
          <w:b/>
          <w:sz w:val="22"/>
          <w:szCs w:val="22"/>
          <w:lang w:val="hy-AM"/>
        </w:rPr>
      </w:pPr>
      <w:r w:rsidRPr="008F4621">
        <w:rPr>
          <w:rFonts w:ascii="GHEA Grapalat" w:eastAsia="Calibri" w:hAnsi="GHEA Grapalat"/>
          <w:b/>
          <w:sz w:val="22"/>
          <w:szCs w:val="22"/>
          <w:lang w:val="hy-AM"/>
        </w:rPr>
        <w:t>Հայաստանի Հանրապետության Շիրակի մարզի Գյումրի համայնքի ավագանի</w:t>
      </w:r>
    </w:p>
    <w:p w:rsidR="00AE7886" w:rsidRPr="008F4621" w:rsidRDefault="00AE7886" w:rsidP="00003319">
      <w:pPr>
        <w:ind w:left="426" w:hanging="426"/>
        <w:jc w:val="center"/>
        <w:rPr>
          <w:rFonts w:ascii="GHEA Grapalat" w:eastAsia="Calibri" w:hAnsi="GHEA Grapalat"/>
          <w:b/>
          <w:sz w:val="22"/>
          <w:szCs w:val="22"/>
          <w:lang w:val="hy-AM"/>
        </w:rPr>
        <w:sectPr w:rsidR="00AE7886" w:rsidRPr="008F4621" w:rsidSect="003557A7">
          <w:pgSz w:w="11907" w:h="16839"/>
          <w:pgMar w:top="709" w:right="567" w:bottom="270" w:left="1134" w:header="720" w:footer="720" w:gutter="0"/>
          <w:cols w:space="720"/>
        </w:sectPr>
      </w:pPr>
    </w:p>
    <w:p w:rsidR="009E5AEA" w:rsidRDefault="009E5AEA" w:rsidP="009E5AEA">
      <w:pPr>
        <w:ind w:left="180"/>
        <w:jc w:val="center"/>
        <w:rPr>
          <w:rFonts w:ascii="GHEA Grapalat" w:hAnsi="GHEA Grapalat"/>
          <w:b/>
          <w:noProof/>
          <w:sz w:val="22"/>
          <w:szCs w:val="22"/>
        </w:rPr>
      </w:pPr>
      <w:r>
        <w:rPr>
          <w:rFonts w:ascii="GHEA Grapalat" w:hAnsi="GHEA Grapalat"/>
          <w:b/>
          <w:noProof/>
          <w:sz w:val="22"/>
          <w:szCs w:val="22"/>
          <w:lang w:val="hy-AM"/>
        </w:rPr>
        <w:lastRenderedPageBreak/>
        <w:t>Կողմ (</w:t>
      </w:r>
      <w:r w:rsidR="0000040A">
        <w:rPr>
          <w:rFonts w:ascii="GHEA Grapalat" w:hAnsi="GHEA Grapalat"/>
          <w:b/>
          <w:noProof/>
          <w:sz w:val="22"/>
          <w:szCs w:val="22"/>
        </w:rPr>
        <w:t>19</w:t>
      </w:r>
      <w:r>
        <w:rPr>
          <w:rFonts w:ascii="GHEA Grapalat" w:hAnsi="GHEA Grapalat"/>
          <w:b/>
          <w:noProof/>
          <w:sz w:val="22"/>
          <w:szCs w:val="22"/>
          <w:lang w:val="hy-AM"/>
        </w:rPr>
        <w:t>)                                   Դեմ (</w:t>
      </w:r>
      <w:r>
        <w:rPr>
          <w:rFonts w:ascii="GHEA Grapalat" w:hAnsi="GHEA Grapalat"/>
          <w:b/>
          <w:noProof/>
          <w:sz w:val="22"/>
          <w:szCs w:val="22"/>
        </w:rPr>
        <w:t>0</w:t>
      </w:r>
      <w:r>
        <w:rPr>
          <w:rFonts w:ascii="GHEA Grapalat" w:hAnsi="GHEA Grapalat"/>
          <w:b/>
          <w:noProof/>
          <w:sz w:val="22"/>
          <w:szCs w:val="22"/>
          <w:lang w:val="hy-AM"/>
        </w:rPr>
        <w:t>)                           Ձեռնպահ (</w:t>
      </w:r>
      <w:r w:rsidR="0000040A">
        <w:rPr>
          <w:rFonts w:ascii="GHEA Grapalat" w:hAnsi="GHEA Grapalat"/>
          <w:b/>
          <w:noProof/>
          <w:sz w:val="22"/>
          <w:szCs w:val="22"/>
        </w:rPr>
        <w:t>2</w:t>
      </w:r>
      <w:r>
        <w:rPr>
          <w:rFonts w:ascii="GHEA Grapalat" w:hAnsi="GHEA Grapalat"/>
          <w:b/>
          <w:noProof/>
          <w:sz w:val="22"/>
          <w:szCs w:val="22"/>
          <w:lang w:val="hy-AM"/>
        </w:rPr>
        <w:t>)</w:t>
      </w:r>
    </w:p>
    <w:p w:rsidR="009E5AEA" w:rsidRDefault="009E5AEA" w:rsidP="009E5AEA">
      <w:pPr>
        <w:ind w:left="180"/>
        <w:rPr>
          <w:rFonts w:ascii="GHEA Grapalat" w:hAnsi="GHEA Grapalat"/>
          <w:b/>
          <w:noProof/>
          <w:sz w:val="22"/>
          <w:szCs w:val="22"/>
        </w:rPr>
      </w:pPr>
    </w:p>
    <w:tbl>
      <w:tblPr>
        <w:tblW w:w="11075" w:type="dxa"/>
        <w:tblLook w:val="04A0"/>
      </w:tblPr>
      <w:tblGrid>
        <w:gridCol w:w="7128"/>
        <w:gridCol w:w="3947"/>
      </w:tblGrid>
      <w:tr w:rsidR="009E5AEA" w:rsidRPr="00170C7C" w:rsidTr="009E5AEA">
        <w:trPr>
          <w:trHeight w:val="1073"/>
        </w:trPr>
        <w:tc>
          <w:tcPr>
            <w:tcW w:w="7128" w:type="dxa"/>
            <w:hideMark/>
          </w:tcPr>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Վ.Սամսոնյան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Գ.Մելիքյան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Լ.Սանոյան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Մ.Սահակյան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Տ.Հովհաննիսյան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Ն.Պողոսյան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Գ.Պասկևիչյան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Ս.Հովհաննիսյան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Հ.Ասատրյան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 Ս.Խուբեսարյան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Ք.Հարությունյան </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Շ.Արամյան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Լ.Մուրադյան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Հ.Ստեփանյան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lastRenderedPageBreak/>
              <w:t>Վ.Հակոբյան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 Ս.Ադամյան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Գ.Մանուկյան </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Ն.Միրզոյան</w:t>
            </w:r>
          </w:p>
          <w:p w:rsidR="009E5AEA" w:rsidRPr="00170C7C" w:rsidRDefault="009E5AE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Հ.Մարգարյան </w:t>
            </w:r>
          </w:p>
        </w:tc>
        <w:tc>
          <w:tcPr>
            <w:tcW w:w="3947" w:type="dxa"/>
          </w:tcPr>
          <w:p w:rsidR="0000040A" w:rsidRPr="00170C7C" w:rsidRDefault="0000040A" w:rsidP="00170C7C">
            <w:pPr>
              <w:rPr>
                <w:rFonts w:ascii="GHEA Grapalat" w:hAnsi="GHEA Grapalat"/>
                <w:b/>
                <w:noProof/>
                <w:sz w:val="20"/>
                <w:szCs w:val="22"/>
                <w:lang w:val="hy-AM"/>
              </w:rPr>
            </w:pPr>
            <w:r w:rsidRPr="00170C7C">
              <w:rPr>
                <w:rFonts w:ascii="GHEA Grapalat" w:hAnsi="GHEA Grapalat"/>
                <w:b/>
                <w:noProof/>
                <w:sz w:val="20"/>
                <w:szCs w:val="22"/>
                <w:lang w:val="hy-AM"/>
              </w:rPr>
              <w:lastRenderedPageBreak/>
              <w:t>Կ.Մալխասյան</w:t>
            </w:r>
          </w:p>
          <w:p w:rsidR="009E5AEA" w:rsidRPr="00170C7C" w:rsidRDefault="0000040A" w:rsidP="00170C7C">
            <w:pPr>
              <w:rPr>
                <w:rFonts w:ascii="GHEA Grapalat" w:hAnsi="GHEA Grapalat"/>
                <w:b/>
                <w:noProof/>
                <w:sz w:val="20"/>
                <w:szCs w:val="22"/>
                <w:lang w:val="hy-AM"/>
              </w:rPr>
            </w:pPr>
            <w:r w:rsidRPr="00170C7C">
              <w:rPr>
                <w:rFonts w:ascii="GHEA Grapalat" w:hAnsi="GHEA Grapalat"/>
                <w:b/>
                <w:noProof/>
                <w:sz w:val="20"/>
                <w:szCs w:val="22"/>
                <w:lang w:val="hy-AM"/>
              </w:rPr>
              <w:t xml:space="preserve">Կ.Ասատրյան    </w:t>
            </w:r>
          </w:p>
          <w:p w:rsidR="009E5AEA" w:rsidRPr="00170C7C" w:rsidRDefault="009E5AEA" w:rsidP="00170C7C">
            <w:pPr>
              <w:rPr>
                <w:rFonts w:ascii="GHEA Grapalat" w:hAnsi="GHEA Grapalat"/>
                <w:b/>
                <w:noProof/>
                <w:sz w:val="20"/>
                <w:szCs w:val="22"/>
                <w:lang w:val="hy-AM"/>
              </w:rPr>
            </w:pPr>
          </w:p>
          <w:p w:rsidR="009E5AEA" w:rsidRPr="00170C7C" w:rsidRDefault="009E5AEA" w:rsidP="00170C7C">
            <w:pPr>
              <w:rPr>
                <w:rFonts w:ascii="GHEA Grapalat" w:hAnsi="GHEA Grapalat"/>
                <w:b/>
                <w:noProof/>
                <w:sz w:val="20"/>
                <w:szCs w:val="22"/>
                <w:lang w:val="hy-AM"/>
              </w:rPr>
            </w:pPr>
          </w:p>
          <w:p w:rsidR="009E5AEA" w:rsidRPr="00170C7C" w:rsidRDefault="009E5AEA" w:rsidP="00170C7C">
            <w:pPr>
              <w:rPr>
                <w:rFonts w:ascii="GHEA Grapalat" w:hAnsi="GHEA Grapalat"/>
                <w:b/>
                <w:noProof/>
                <w:sz w:val="20"/>
                <w:szCs w:val="22"/>
                <w:lang w:val="hy-AM"/>
              </w:rPr>
            </w:pPr>
          </w:p>
          <w:p w:rsidR="009E5AEA" w:rsidRPr="00170C7C" w:rsidRDefault="009E5AEA" w:rsidP="00170C7C">
            <w:pPr>
              <w:ind w:left="85"/>
              <w:rPr>
                <w:rFonts w:ascii="GHEA Grapalat" w:hAnsi="GHEA Grapalat"/>
                <w:b/>
                <w:noProof/>
                <w:sz w:val="20"/>
                <w:szCs w:val="22"/>
                <w:lang w:val="hy-AM"/>
              </w:rPr>
            </w:pPr>
          </w:p>
          <w:p w:rsidR="009E5AEA" w:rsidRPr="00170C7C" w:rsidRDefault="009E5AEA" w:rsidP="00170C7C">
            <w:pPr>
              <w:ind w:left="85"/>
              <w:rPr>
                <w:rFonts w:ascii="GHEA Grapalat" w:hAnsi="GHEA Grapalat"/>
                <w:b/>
                <w:noProof/>
                <w:sz w:val="20"/>
                <w:szCs w:val="22"/>
                <w:lang w:val="hy-AM"/>
              </w:rPr>
            </w:pPr>
          </w:p>
          <w:p w:rsidR="009E5AEA" w:rsidRPr="00170C7C" w:rsidRDefault="009E5AEA" w:rsidP="00170C7C">
            <w:pPr>
              <w:jc w:val="both"/>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170C7C" w:rsidRDefault="00170C7C" w:rsidP="00C62661">
      <w:pPr>
        <w:tabs>
          <w:tab w:val="left" w:pos="90"/>
        </w:tabs>
        <w:jc w:val="both"/>
        <w:rPr>
          <w:rFonts w:ascii="GHEA Grapalat" w:hAnsi="GHEA Grapalat"/>
          <w:b/>
          <w:noProof/>
          <w:sz w:val="20"/>
          <w:szCs w:val="22"/>
        </w:rPr>
      </w:pPr>
    </w:p>
    <w:p w:rsidR="00170C7C" w:rsidRDefault="00170C7C" w:rsidP="00C62661">
      <w:pPr>
        <w:tabs>
          <w:tab w:val="left" w:pos="90"/>
        </w:tabs>
        <w:jc w:val="both"/>
        <w:rPr>
          <w:rFonts w:ascii="GHEA Grapalat" w:hAnsi="GHEA Grapalat"/>
          <w:b/>
          <w:noProof/>
          <w:sz w:val="20"/>
          <w:szCs w:val="22"/>
        </w:rPr>
      </w:pPr>
    </w:p>
    <w:p w:rsidR="00170C7C" w:rsidRDefault="00170C7C" w:rsidP="00C62661">
      <w:pPr>
        <w:tabs>
          <w:tab w:val="left" w:pos="90"/>
        </w:tabs>
        <w:jc w:val="both"/>
        <w:rPr>
          <w:rFonts w:ascii="GHEA Grapalat" w:hAnsi="GHEA Grapalat"/>
          <w:b/>
          <w:noProof/>
          <w:sz w:val="20"/>
          <w:szCs w:val="22"/>
        </w:rPr>
      </w:pPr>
    </w:p>
    <w:p w:rsidR="00170C7C" w:rsidRDefault="00170C7C" w:rsidP="00C62661">
      <w:pPr>
        <w:tabs>
          <w:tab w:val="left" w:pos="90"/>
        </w:tabs>
        <w:jc w:val="both"/>
        <w:rPr>
          <w:rFonts w:ascii="GHEA Grapalat" w:hAnsi="GHEA Grapalat"/>
          <w:b/>
          <w:noProof/>
          <w:sz w:val="20"/>
          <w:szCs w:val="22"/>
        </w:rPr>
      </w:pPr>
    </w:p>
    <w:p w:rsidR="00170C7C" w:rsidRDefault="00170C7C" w:rsidP="00C62661">
      <w:pPr>
        <w:tabs>
          <w:tab w:val="left" w:pos="90"/>
        </w:tabs>
        <w:jc w:val="both"/>
        <w:rPr>
          <w:rFonts w:ascii="GHEA Grapalat" w:hAnsi="GHEA Grapalat"/>
          <w:b/>
          <w:noProof/>
          <w:sz w:val="20"/>
          <w:szCs w:val="22"/>
        </w:r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t>ՀԱՅԱՍՏԱՆԻ ՀԱՆՐԱՊԵՏՈՒԹ</w:t>
      </w:r>
      <w:r w:rsidR="00FF49B5">
        <w:rPr>
          <w:rFonts w:ascii="GHEA Grapalat" w:hAnsi="GHEA Grapalat"/>
          <w:b/>
          <w:noProof/>
          <w:sz w:val="20"/>
          <w:szCs w:val="22"/>
          <w:lang w:val="hy-AM"/>
        </w:rPr>
        <w:t>ՅԱՆ</w:t>
      </w:r>
      <w:r w:rsidRPr="00E21482">
        <w:rPr>
          <w:rFonts w:ascii="GHEA Grapalat" w:hAnsi="GHEA Grapalat"/>
          <w:b/>
          <w:noProof/>
          <w:sz w:val="20"/>
          <w:szCs w:val="22"/>
          <w:lang w:val="hy-AM"/>
        </w:rPr>
        <w:t>ՇԻՐԱԿԻ</w:t>
      </w:r>
    </w:p>
    <w:p w:rsidR="003D522A" w:rsidRPr="00FF49B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5857D9">
        <w:rPr>
          <w:rFonts w:ascii="GHEA Grapalat" w:hAnsi="GHEA Grapalat"/>
          <w:b/>
          <w:noProof/>
          <w:sz w:val="22"/>
          <w:szCs w:val="22"/>
          <w:lang w:val="hy-AM"/>
        </w:rPr>
        <w:t xml:space="preserve">        </w:t>
      </w:r>
      <w:r w:rsidR="008F4621">
        <w:rPr>
          <w:rFonts w:ascii="GHEA Grapalat" w:hAnsi="GHEA Grapalat"/>
          <w:b/>
          <w:noProof/>
          <w:sz w:val="22"/>
          <w:szCs w:val="22"/>
          <w:lang w:val="hy-AM"/>
        </w:rPr>
        <w:t xml:space="preserve">       </w:t>
      </w:r>
      <w:r w:rsidR="005857D9">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170C7C">
        <w:rPr>
          <w:rFonts w:ascii="GHEA Grapalat" w:hAnsi="GHEA Grapalat"/>
          <w:b/>
          <w:noProof/>
          <w:sz w:val="22"/>
          <w:szCs w:val="22"/>
        </w:rPr>
        <w:t xml:space="preserve">     </w:t>
      </w:r>
      <w:r w:rsidR="002E1926" w:rsidRPr="002E1926">
        <w:rPr>
          <w:rFonts w:ascii="GHEA Grapalat" w:hAnsi="GHEA Grapalat"/>
          <w:b/>
          <w:noProof/>
          <w:sz w:val="22"/>
          <w:szCs w:val="22"/>
          <w:lang w:val="hy-AM"/>
        </w:rPr>
        <w:t xml:space="preserve">  ՎԱՐԴԳԵՍ  ՍԱՄՍՈՆ</w:t>
      </w:r>
      <w:r w:rsidR="00FF49B5">
        <w:rPr>
          <w:rFonts w:ascii="GHEA Grapalat" w:hAnsi="GHEA Grapalat"/>
          <w:b/>
          <w:noProof/>
          <w:sz w:val="22"/>
          <w:szCs w:val="22"/>
          <w:lang w:val="hy-AM"/>
        </w:rPr>
        <w:t>ՅԱՆ</w:t>
      </w:r>
    </w:p>
    <w:p w:rsidR="00170C7C" w:rsidRDefault="00170C7C" w:rsidP="00170C7C">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170C7C" w:rsidRDefault="00170C7C" w:rsidP="00170C7C">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B57F38">
        <w:rPr>
          <w:rFonts w:ascii="GHEA Grapalat" w:hAnsi="GHEA Grapalat"/>
          <w:b/>
          <w:bCs/>
          <w:noProof/>
          <w:sz w:val="18"/>
          <w:szCs w:val="22"/>
          <w:lang w:val="hy-AM"/>
        </w:rPr>
        <w:t>1</w:t>
      </w:r>
      <w:r w:rsidR="00B57F38">
        <w:rPr>
          <w:rFonts w:ascii="GHEA Grapalat" w:hAnsi="GHEA Grapalat"/>
          <w:b/>
          <w:bCs/>
          <w:noProof/>
          <w:sz w:val="18"/>
          <w:szCs w:val="22"/>
        </w:rPr>
        <w:t>2</w:t>
      </w:r>
      <w:r w:rsidRPr="00945680">
        <w:rPr>
          <w:rFonts w:ascii="GHEA Grapalat" w:hAnsi="GHEA Grapalat"/>
          <w:b/>
          <w:bCs/>
          <w:noProof/>
          <w:sz w:val="18"/>
          <w:szCs w:val="22"/>
          <w:lang w:val="hy-AM"/>
        </w:rPr>
        <w:t xml:space="preserve">» </w:t>
      </w:r>
      <w:r w:rsidR="00B57F38">
        <w:rPr>
          <w:rFonts w:ascii="GHEA Grapalat" w:hAnsi="GHEA Grapalat"/>
          <w:b/>
          <w:bCs/>
          <w:noProof/>
          <w:sz w:val="18"/>
          <w:szCs w:val="22"/>
          <w:lang w:val="hy-AM"/>
        </w:rPr>
        <w:t>սեպտեմբերի</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70A" w:rsidRDefault="00BC270A" w:rsidP="00FF2C33">
      <w:r>
        <w:separator/>
      </w:r>
    </w:p>
  </w:endnote>
  <w:endnote w:type="continuationSeparator" w:id="1">
    <w:p w:rsidR="00BC270A" w:rsidRDefault="00BC270A"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70A" w:rsidRDefault="00BC270A" w:rsidP="00FF2C33">
      <w:r>
        <w:separator/>
      </w:r>
    </w:p>
  </w:footnote>
  <w:footnote w:type="continuationSeparator" w:id="1">
    <w:p w:rsidR="00BC270A" w:rsidRDefault="00BC270A"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29"/>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31746"/>
  </w:hdrShapeDefaults>
  <w:footnotePr>
    <w:footnote w:id="0"/>
    <w:footnote w:id="1"/>
  </w:footnotePr>
  <w:endnotePr>
    <w:endnote w:id="0"/>
    <w:endnote w:id="1"/>
  </w:endnotePr>
  <w:compat/>
  <w:rsids>
    <w:rsidRoot w:val="000A67A5"/>
    <w:rsid w:val="000003F6"/>
    <w:rsid w:val="0000040A"/>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1C72"/>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AE2"/>
    <w:rsid w:val="00092E41"/>
    <w:rsid w:val="0009669B"/>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1BD4"/>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C7C"/>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386B"/>
    <w:rsid w:val="002F6586"/>
    <w:rsid w:val="002F6715"/>
    <w:rsid w:val="00302503"/>
    <w:rsid w:val="00305BB1"/>
    <w:rsid w:val="00305C86"/>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5AD"/>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5D2A"/>
    <w:rsid w:val="00386FAE"/>
    <w:rsid w:val="003902AE"/>
    <w:rsid w:val="003914ED"/>
    <w:rsid w:val="00394D06"/>
    <w:rsid w:val="00396F7E"/>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61F7"/>
    <w:rsid w:val="005169B9"/>
    <w:rsid w:val="00516CF8"/>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57D9"/>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0FF"/>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264"/>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055B"/>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653F"/>
    <w:rsid w:val="00827170"/>
    <w:rsid w:val="008275F2"/>
    <w:rsid w:val="0082761E"/>
    <w:rsid w:val="00830EBE"/>
    <w:rsid w:val="008313D5"/>
    <w:rsid w:val="008328E9"/>
    <w:rsid w:val="00834C03"/>
    <w:rsid w:val="0083537A"/>
    <w:rsid w:val="00835999"/>
    <w:rsid w:val="008360F1"/>
    <w:rsid w:val="00836AE9"/>
    <w:rsid w:val="00836E28"/>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4621"/>
    <w:rsid w:val="008F6369"/>
    <w:rsid w:val="008F7CA8"/>
    <w:rsid w:val="009004CE"/>
    <w:rsid w:val="00902120"/>
    <w:rsid w:val="0090280F"/>
    <w:rsid w:val="009028C7"/>
    <w:rsid w:val="009030C2"/>
    <w:rsid w:val="009032CE"/>
    <w:rsid w:val="00903C88"/>
    <w:rsid w:val="00903EE9"/>
    <w:rsid w:val="00904B67"/>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E5AE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3B16"/>
    <w:rsid w:val="00A273CB"/>
    <w:rsid w:val="00A27B8F"/>
    <w:rsid w:val="00A27E6F"/>
    <w:rsid w:val="00A301EB"/>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62D6"/>
    <w:rsid w:val="00A666B9"/>
    <w:rsid w:val="00A66D74"/>
    <w:rsid w:val="00A715AB"/>
    <w:rsid w:val="00A7262F"/>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57F3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270A"/>
    <w:rsid w:val="00BC350C"/>
    <w:rsid w:val="00BC3C19"/>
    <w:rsid w:val="00BC498E"/>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B4CC8"/>
    <w:rsid w:val="00CB510E"/>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2220"/>
    <w:rsid w:val="00D85897"/>
    <w:rsid w:val="00D85BC1"/>
    <w:rsid w:val="00D85C74"/>
    <w:rsid w:val="00D85F2D"/>
    <w:rsid w:val="00D86CB9"/>
    <w:rsid w:val="00D86F00"/>
    <w:rsid w:val="00D8774F"/>
    <w:rsid w:val="00D87968"/>
    <w:rsid w:val="00D9007C"/>
    <w:rsid w:val="00D90FDB"/>
    <w:rsid w:val="00D93CC2"/>
    <w:rsid w:val="00D93E4E"/>
    <w:rsid w:val="00D94B5B"/>
    <w:rsid w:val="00D963DD"/>
    <w:rsid w:val="00D97DE1"/>
    <w:rsid w:val="00DA014C"/>
    <w:rsid w:val="00DA1365"/>
    <w:rsid w:val="00DA3150"/>
    <w:rsid w:val="00DA3F3D"/>
    <w:rsid w:val="00DA56AC"/>
    <w:rsid w:val="00DB062D"/>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0F7"/>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3E0"/>
    <w:rsid w:val="00F575C1"/>
    <w:rsid w:val="00F57DE1"/>
    <w:rsid w:val="00F62FC9"/>
    <w:rsid w:val="00F630C0"/>
    <w:rsid w:val="00F6714F"/>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2E81"/>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D77F3"/>
    <w:rsid w:val="00FE1618"/>
    <w:rsid w:val="00FE201F"/>
    <w:rsid w:val="00FE31C2"/>
    <w:rsid w:val="00FE33DA"/>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80574866">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21974536">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C0B1F-257F-4CFD-A3B5-60500DFC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2023-09-18T06:18:00Z</dcterms:modified>
</cp:coreProperties>
</file>